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9F75" w14:textId="28907A80" w:rsidR="009131A5" w:rsidRPr="00677AAC" w:rsidRDefault="009131A5" w:rsidP="00913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AAC">
        <w:rPr>
          <w:b/>
          <w:noProof/>
          <w:sz w:val="24"/>
        </w:rPr>
        <w:t>3GPP TSG-</w:t>
      </w:r>
      <w:r w:rsidRPr="00677AAC">
        <w:rPr>
          <w:b/>
          <w:noProof/>
          <w:sz w:val="24"/>
        </w:rPr>
        <w:fldChar w:fldCharType="begin"/>
      </w:r>
      <w:r w:rsidRPr="00677AAC">
        <w:rPr>
          <w:b/>
          <w:noProof/>
          <w:sz w:val="24"/>
        </w:rPr>
        <w:instrText xml:space="preserve"> DOCPROPERTY  TSG/WGRef  \* MERGEFORMAT </w:instrText>
      </w:r>
      <w:r w:rsidRPr="00677AAC">
        <w:rPr>
          <w:b/>
          <w:noProof/>
          <w:sz w:val="24"/>
        </w:rPr>
        <w:fldChar w:fldCharType="separate"/>
      </w:r>
      <w:r w:rsidRPr="00677AAC">
        <w:rPr>
          <w:b/>
          <w:noProof/>
          <w:sz w:val="24"/>
        </w:rPr>
        <w:t>WG</w:t>
      </w:r>
      <w:r w:rsidRPr="00677AAC">
        <w:rPr>
          <w:b/>
          <w:noProof/>
          <w:sz w:val="24"/>
        </w:rPr>
        <w:fldChar w:fldCharType="end"/>
      </w:r>
      <w:r w:rsidRPr="00677AAC">
        <w:rPr>
          <w:b/>
          <w:noProof/>
          <w:sz w:val="24"/>
        </w:rPr>
        <w:t xml:space="preserve"> SA2 Meeting #15</w:t>
      </w:r>
      <w:r>
        <w:rPr>
          <w:b/>
          <w:noProof/>
          <w:sz w:val="24"/>
        </w:rPr>
        <w:t>9</w:t>
      </w:r>
      <w:r w:rsidRPr="00677AAC">
        <w:rPr>
          <w:b/>
          <w:i/>
          <w:noProof/>
          <w:sz w:val="28"/>
        </w:rPr>
        <w:tab/>
      </w:r>
      <w:r w:rsidRPr="0084466D">
        <w:rPr>
          <w:b/>
          <w:i/>
          <w:noProof/>
          <w:sz w:val="28"/>
        </w:rPr>
        <w:t>S2-23</w:t>
      </w:r>
      <w:r w:rsidR="001011E3">
        <w:rPr>
          <w:b/>
          <w:i/>
          <w:noProof/>
          <w:sz w:val="28"/>
          <w:lang w:eastAsia="zh-CN"/>
        </w:rPr>
        <w:t>10821</w:t>
      </w:r>
    </w:p>
    <w:p w14:paraId="3439A9DD" w14:textId="0E6C3216" w:rsidR="008E3B0F" w:rsidRPr="008E3B0F" w:rsidRDefault="009131A5" w:rsidP="009131A5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Pr="00D12C8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Pr="00D12C8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9</w:t>
      </w:r>
      <w:r w:rsidRPr="00D12C8F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D12C8F">
        <w:rPr>
          <w:rFonts w:ascii="Arial" w:eastAsia="Arial Unicode MS" w:hAnsi="Arial" w:cs="Arial"/>
          <w:b/>
          <w:bCs/>
          <w:sz w:val="24"/>
        </w:rPr>
        <w:t>, 2023</w:t>
      </w:r>
      <w:r w:rsidRPr="00D12C8F">
        <w:rPr>
          <w:rFonts w:ascii="Arial" w:eastAsia="Arial Unicode MS" w:hAnsi="Arial" w:cs="Arial"/>
          <w:b/>
          <w:bCs/>
          <w:sz w:val="24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1961551E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0B53A90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 xml:space="preserve">Key issue </w:t>
      </w:r>
      <w:r w:rsidR="00BD58E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1.4 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on</w:t>
      </w:r>
      <w:r w:rsidR="000C04B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BD58E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transport layer marking enhancement</w:t>
      </w:r>
    </w:p>
    <w:p w14:paraId="3719549A" w14:textId="6D45859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5BEDF7B2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E8560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75F0D3D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471DFE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E4557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 Ph2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310B1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4A841E12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a Key Issue </w:t>
      </w:r>
      <w:r w:rsidR="00BD58E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transport layer marking enhancement</w:t>
      </w:r>
    </w:p>
    <w:p w14:paraId="676AA8FE" w14:textId="77777777" w:rsidR="008E3B0F" w:rsidRPr="00290A17" w:rsidRDefault="008E3B0F" w:rsidP="00290A17">
      <w:pPr>
        <w:pStyle w:val="1"/>
        <w:ind w:left="420" w:hanging="420"/>
        <w:rPr>
          <w:lang w:eastAsia="zh-CN"/>
        </w:rPr>
      </w:pPr>
      <w:r w:rsidRPr="00290A17">
        <w:rPr>
          <w:lang w:eastAsia="zh-CN"/>
        </w:rPr>
        <w:t>1</w:t>
      </w:r>
      <w:r w:rsidRPr="00290A17">
        <w:rPr>
          <w:lang w:eastAsia="zh-CN"/>
        </w:rPr>
        <w:tab/>
        <w:t>Background</w:t>
      </w:r>
    </w:p>
    <w:p w14:paraId="68665EF7" w14:textId="09AEA5E5" w:rsidR="003375C2" w:rsidRDefault="00D82760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</w:t>
      </w: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31198[1],</w:t>
      </w:r>
      <w:r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the study </w:t>
      </w: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on architecture and functional enhancment for XRM Ph2 target at R19 </w:t>
      </w:r>
      <w:r w:rsidRPr="00C71A41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so that</w:t>
      </w: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XR and media service can be better supported.</w:t>
      </w:r>
      <w:r w:rsidR="000850D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3375C2" w:rsidRPr="0036136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One of the objectives that this study attempts to address is:</w:t>
      </w:r>
    </w:p>
    <w:p w14:paraId="1D8EFED3" w14:textId="55616FF8" w:rsidR="00486614" w:rsidRDefault="0037313F" w:rsidP="001F0F38">
      <w:pPr>
        <w:pStyle w:val="tah"/>
        <w:spacing w:before="0" w:beforeAutospacing="0" w:after="120" w:afterAutospacing="0"/>
        <w:ind w:left="720"/>
        <w:rPr>
          <w:i/>
          <w:iCs/>
          <w:sz w:val="22"/>
          <w:szCs w:val="22"/>
        </w:rPr>
      </w:pPr>
      <w:r w:rsidRPr="0037313F">
        <w:rPr>
          <w:i/>
          <w:iCs/>
          <w:sz w:val="22"/>
          <w:szCs w:val="22"/>
        </w:rPr>
        <w:t xml:space="preserve">WT#1.4 Study whether and how to leverage PDU Set QoS information for DSCP marking over N3/N9 in the transport network (i.e. to enable differentiated handling of PDU Sets within QoS Flow). </w:t>
      </w:r>
    </w:p>
    <w:p w14:paraId="51AAECFA" w14:textId="5EC9B061" w:rsidR="005942AA" w:rsidRPr="0080050C" w:rsidRDefault="005942AA" w:rsidP="005942AA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80050C">
        <w:rPr>
          <w:rFonts w:eastAsia="Malgun Gothic" w:hint="eastAsia"/>
          <w:sz w:val="20"/>
          <w:szCs w:val="20"/>
          <w:lang w:val="en-GB" w:eastAsia="ko-KR"/>
        </w:rPr>
        <w:t>I</w:t>
      </w:r>
      <w:r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F516D2">
        <w:rPr>
          <w:rFonts w:eastAsia="Malgun Gothic"/>
          <w:sz w:val="20"/>
          <w:szCs w:val="20"/>
          <w:lang w:val="en-GB" w:eastAsia="ko-KR"/>
        </w:rPr>
        <w:t>transport l</w:t>
      </w:r>
      <w:r w:rsidR="00257019">
        <w:rPr>
          <w:rFonts w:eastAsia="Malgun Gothic"/>
          <w:sz w:val="20"/>
          <w:szCs w:val="20"/>
          <w:lang w:val="en-GB" w:eastAsia="ko-KR"/>
        </w:rPr>
        <w:t>ayer</w:t>
      </w:r>
      <w:r w:rsidR="00F516D2">
        <w:rPr>
          <w:rFonts w:eastAsia="Malgun Gothic"/>
          <w:sz w:val="20"/>
          <w:szCs w:val="20"/>
          <w:lang w:val="en-GB" w:eastAsia="ko-KR"/>
        </w:rPr>
        <w:t xml:space="preserve"> marking </w:t>
      </w:r>
      <w:r w:rsidR="00FD43F1">
        <w:rPr>
          <w:rFonts w:eastAsia="Malgun Gothic"/>
          <w:sz w:val="20"/>
          <w:szCs w:val="20"/>
          <w:lang w:val="en-GB" w:eastAsia="ko-KR"/>
        </w:rPr>
        <w:t xml:space="preserve">based on PDU set information </w:t>
      </w:r>
      <w:r w:rsidR="009E0DD9">
        <w:rPr>
          <w:rFonts w:eastAsia="Malgun Gothic"/>
          <w:sz w:val="20"/>
          <w:szCs w:val="20"/>
          <w:lang w:val="en-GB" w:eastAsia="ko-KR"/>
        </w:rPr>
        <w:t xml:space="preserve">is discussed. </w:t>
      </w:r>
    </w:p>
    <w:p w14:paraId="319482D1" w14:textId="62149F06" w:rsidR="0069598B" w:rsidRPr="00290A17" w:rsidRDefault="007E261B" w:rsidP="00290A17">
      <w:pPr>
        <w:pStyle w:val="1"/>
        <w:ind w:left="420" w:hanging="420"/>
        <w:rPr>
          <w:lang w:eastAsia="zh-CN"/>
        </w:rPr>
      </w:pPr>
      <w:r w:rsidRPr="00290A17">
        <w:rPr>
          <w:lang w:eastAsia="zh-CN"/>
        </w:rPr>
        <w:t>2</w:t>
      </w:r>
      <w:r w:rsidR="0069598B" w:rsidRPr="00290A17">
        <w:rPr>
          <w:lang w:eastAsia="zh-CN"/>
        </w:rPr>
        <w:tab/>
      </w:r>
      <w:r w:rsidRPr="00290A17">
        <w:rPr>
          <w:lang w:eastAsia="zh-CN"/>
        </w:rPr>
        <w:t>Discussion</w:t>
      </w:r>
    </w:p>
    <w:p w14:paraId="2D6B2E84" w14:textId="1AA9A0A6" w:rsidR="00846596" w:rsidRDefault="00DA2474" w:rsidP="004A542C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>The WT#1.4 only mentions DSCP marking over N3/N9 interface in the transport network. However</w:t>
      </w:r>
      <w:r w:rsidR="002D3A15">
        <w:rPr>
          <w:rFonts w:eastAsiaTheme="minorEastAsia"/>
          <w:sz w:val="20"/>
          <w:szCs w:val="20"/>
          <w:lang w:val="en-GB" w:eastAsia="zh-CN"/>
        </w:rPr>
        <w:t xml:space="preserve">, DSCP marking is only used in IPv4 framework. </w:t>
      </w:r>
      <w:r w:rsidR="003910BF">
        <w:rPr>
          <w:rFonts w:eastAsiaTheme="minorEastAsia"/>
          <w:sz w:val="20"/>
          <w:szCs w:val="20"/>
          <w:lang w:val="en-GB" w:eastAsia="zh-CN"/>
        </w:rPr>
        <w:t xml:space="preserve">Meanwhile, flow label is introduced in IPv6 framework to </w:t>
      </w:r>
      <w:r w:rsidR="009C43B3">
        <w:rPr>
          <w:rFonts w:eastAsiaTheme="minorEastAsia"/>
          <w:sz w:val="20"/>
          <w:szCs w:val="20"/>
          <w:lang w:val="en-GB" w:eastAsia="zh-CN"/>
        </w:rPr>
        <w:t xml:space="preserve">represent QoS priority. </w:t>
      </w:r>
      <w:r w:rsidR="00B75285">
        <w:rPr>
          <w:rFonts w:eastAsiaTheme="minorEastAsia"/>
          <w:sz w:val="20"/>
          <w:szCs w:val="20"/>
          <w:lang w:val="en-GB" w:eastAsia="zh-CN"/>
        </w:rPr>
        <w:t xml:space="preserve">In general, </w:t>
      </w:r>
      <w:r w:rsidR="00801662">
        <w:rPr>
          <w:rFonts w:eastAsiaTheme="minorEastAsia"/>
          <w:sz w:val="20"/>
          <w:szCs w:val="20"/>
          <w:lang w:val="en-GB" w:eastAsia="zh-CN"/>
        </w:rPr>
        <w:t xml:space="preserve">transport </w:t>
      </w:r>
      <w:r w:rsidR="000A653A">
        <w:rPr>
          <w:rFonts w:eastAsiaTheme="minorEastAsia"/>
          <w:sz w:val="20"/>
          <w:szCs w:val="20"/>
          <w:lang w:val="en-GB" w:eastAsia="zh-CN"/>
        </w:rPr>
        <w:t xml:space="preserve">layer </w:t>
      </w:r>
      <w:r w:rsidR="00801662">
        <w:rPr>
          <w:rFonts w:eastAsiaTheme="minorEastAsia"/>
          <w:sz w:val="20"/>
          <w:szCs w:val="20"/>
          <w:lang w:val="en-GB" w:eastAsia="zh-CN"/>
        </w:rPr>
        <w:t xml:space="preserve">marking shall be considered </w:t>
      </w:r>
      <w:r w:rsidR="002B329E">
        <w:rPr>
          <w:rFonts w:eastAsiaTheme="minorEastAsia"/>
          <w:sz w:val="20"/>
          <w:szCs w:val="20"/>
          <w:lang w:val="en-GB" w:eastAsia="zh-CN"/>
        </w:rPr>
        <w:t>instead</w:t>
      </w:r>
      <w:r w:rsidR="00B44543">
        <w:rPr>
          <w:rFonts w:eastAsiaTheme="minorEastAsia"/>
          <w:sz w:val="20"/>
          <w:szCs w:val="20"/>
          <w:lang w:val="en-GB" w:eastAsia="zh-CN"/>
        </w:rPr>
        <w:t xml:space="preserve">, which </w:t>
      </w:r>
      <w:r w:rsidR="00662420">
        <w:rPr>
          <w:rFonts w:eastAsiaTheme="minorEastAsia"/>
          <w:sz w:val="20"/>
          <w:szCs w:val="20"/>
          <w:lang w:val="en-GB" w:eastAsia="zh-CN"/>
        </w:rPr>
        <w:t>includes both DSCP marking for IPv4 and flow label marking for IPv6</w:t>
      </w:r>
      <w:r w:rsidR="00801662">
        <w:rPr>
          <w:rFonts w:eastAsiaTheme="minorEastAsia"/>
          <w:sz w:val="20"/>
          <w:szCs w:val="20"/>
          <w:lang w:val="en-GB" w:eastAsia="zh-CN"/>
        </w:rPr>
        <w:t xml:space="preserve">. </w:t>
      </w:r>
    </w:p>
    <w:p w14:paraId="34EFC3E3" w14:textId="47F44486" w:rsidR="009149D3" w:rsidRPr="009149D3" w:rsidRDefault="009149D3" w:rsidP="004A542C">
      <w:pPr>
        <w:pStyle w:val="tah"/>
        <w:spacing w:before="0" w:beforeAutospacing="0" w:after="120" w:afterAutospacing="0"/>
        <w:rPr>
          <w:rFonts w:eastAsiaTheme="minorEastAsia"/>
          <w:b/>
          <w:bCs/>
          <w:sz w:val="20"/>
          <w:szCs w:val="20"/>
          <w:lang w:val="en-GB" w:eastAsia="zh-CN"/>
        </w:rPr>
      </w:pP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 xml:space="preserve">Proposal 1: </w:t>
      </w:r>
      <w:r w:rsidR="00B44842">
        <w:rPr>
          <w:rFonts w:eastAsiaTheme="minorEastAsia"/>
          <w:b/>
          <w:bCs/>
          <w:sz w:val="20"/>
          <w:szCs w:val="20"/>
          <w:lang w:val="en-GB" w:eastAsia="zh-CN"/>
        </w:rPr>
        <w:t>T</w:t>
      </w: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>ransport l</w:t>
      </w:r>
      <w:r w:rsidR="00075D7C">
        <w:rPr>
          <w:rFonts w:eastAsiaTheme="minorEastAsia"/>
          <w:b/>
          <w:bCs/>
          <w:sz w:val="20"/>
          <w:szCs w:val="20"/>
          <w:lang w:val="en-GB" w:eastAsia="zh-CN"/>
        </w:rPr>
        <w:t>ayer</w:t>
      </w: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 xml:space="preserve"> marking shall be considered in WT#1.4 instead of DSCP marking.</w:t>
      </w:r>
    </w:p>
    <w:p w14:paraId="3532FEE6" w14:textId="406A4DCE" w:rsidR="001F31A2" w:rsidRDefault="00845FD4" w:rsidP="005D4AFD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 xml:space="preserve">PDU set QoS information is not defined in </w:t>
      </w:r>
      <w:r w:rsidR="00D37CED">
        <w:rPr>
          <w:rFonts w:eastAsia="Malgun Gothic"/>
          <w:sz w:val="20"/>
          <w:szCs w:val="20"/>
          <w:lang w:val="en-GB" w:eastAsia="ko-KR"/>
        </w:rPr>
        <w:t xml:space="preserve">R18 </w:t>
      </w:r>
      <w:r>
        <w:rPr>
          <w:rFonts w:eastAsia="Malgun Gothic"/>
          <w:sz w:val="20"/>
          <w:szCs w:val="20"/>
          <w:lang w:val="en-GB" w:eastAsia="ko-KR"/>
        </w:rPr>
        <w:t xml:space="preserve">XRM topic. </w:t>
      </w:r>
      <w:r w:rsidR="00D129C8">
        <w:rPr>
          <w:rFonts w:eastAsia="Malgun Gothic"/>
          <w:sz w:val="20"/>
          <w:szCs w:val="20"/>
          <w:lang w:val="en-GB" w:eastAsia="ko-KR"/>
        </w:rPr>
        <w:t xml:space="preserve">Instead, </w:t>
      </w:r>
      <w:r w:rsidR="001F0ACD">
        <w:rPr>
          <w:rFonts w:eastAsia="Malgun Gothic"/>
          <w:sz w:val="20"/>
          <w:szCs w:val="20"/>
          <w:lang w:val="en-GB" w:eastAsia="ko-KR"/>
        </w:rPr>
        <w:t xml:space="preserve">PDU set QoS parameter and </w:t>
      </w:r>
      <w:r w:rsidR="00B07CE3">
        <w:rPr>
          <w:rFonts w:eastAsia="Malgun Gothic"/>
          <w:sz w:val="20"/>
          <w:szCs w:val="20"/>
          <w:lang w:val="en-GB" w:eastAsia="ko-KR"/>
        </w:rPr>
        <w:t xml:space="preserve">PDU set information </w:t>
      </w:r>
      <w:r w:rsidR="00231E98">
        <w:rPr>
          <w:rFonts w:eastAsia="Malgun Gothic"/>
          <w:sz w:val="20"/>
          <w:szCs w:val="20"/>
          <w:lang w:val="en-GB" w:eastAsia="ko-KR"/>
        </w:rPr>
        <w:t xml:space="preserve">are introduced. </w:t>
      </w:r>
      <w:r w:rsidR="004913DF">
        <w:rPr>
          <w:rFonts w:eastAsia="Malgun Gothic"/>
          <w:sz w:val="20"/>
          <w:szCs w:val="20"/>
          <w:lang w:val="en-GB" w:eastAsia="ko-KR"/>
        </w:rPr>
        <w:t xml:space="preserve">PDU set QoS parameters includes PSDB, PSER and PSIHI. </w:t>
      </w:r>
      <w:r w:rsidR="002272E1">
        <w:rPr>
          <w:rFonts w:eastAsia="Malgun Gothic"/>
          <w:sz w:val="20"/>
          <w:szCs w:val="20"/>
          <w:lang w:val="en-GB" w:eastAsia="ko-KR"/>
        </w:rPr>
        <w:t xml:space="preserve">While PDU set information includes </w:t>
      </w:r>
      <w:r w:rsidR="00421B0F">
        <w:rPr>
          <w:rFonts w:eastAsia="Malgun Gothic"/>
          <w:sz w:val="20"/>
          <w:szCs w:val="20"/>
          <w:lang w:val="en-GB" w:eastAsia="ko-KR"/>
        </w:rPr>
        <w:t xml:space="preserve">PDU set Sequence Number, </w:t>
      </w:r>
      <w:r w:rsidR="000A3B3A">
        <w:rPr>
          <w:rFonts w:eastAsia="Malgun Gothic"/>
          <w:sz w:val="20"/>
          <w:szCs w:val="20"/>
          <w:lang w:val="en-GB" w:eastAsia="ko-KR"/>
        </w:rPr>
        <w:t xml:space="preserve">Indication of End PDU of the PDU set, PDU Sequence Number within a PDU set, PDU set size in bytes, </w:t>
      </w:r>
      <w:r w:rsidR="00746922">
        <w:rPr>
          <w:rFonts w:eastAsia="Malgun Gothic"/>
          <w:sz w:val="20"/>
          <w:szCs w:val="20"/>
          <w:lang w:val="en-GB" w:eastAsia="ko-KR"/>
        </w:rPr>
        <w:t>PDU set in</w:t>
      </w:r>
      <w:r w:rsidR="005117DD">
        <w:rPr>
          <w:rFonts w:eastAsia="Malgun Gothic"/>
          <w:sz w:val="20"/>
          <w:szCs w:val="20"/>
          <w:lang w:val="en-GB" w:eastAsia="ko-KR"/>
        </w:rPr>
        <w:t xml:space="preserve">portance </w:t>
      </w:r>
      <w:r w:rsidR="000B0818">
        <w:rPr>
          <w:rFonts w:eastAsia="Malgun Gothic"/>
          <w:sz w:val="20"/>
          <w:szCs w:val="20"/>
          <w:lang w:val="en-GB" w:eastAsia="ko-KR"/>
        </w:rPr>
        <w:t xml:space="preserve">and Indication of End of Data burst. </w:t>
      </w:r>
      <w:r w:rsidR="00DC2D10">
        <w:rPr>
          <w:rFonts w:eastAsia="Malgun Gothic"/>
          <w:sz w:val="20"/>
          <w:szCs w:val="20"/>
          <w:lang w:val="en-GB" w:eastAsia="ko-KR"/>
        </w:rPr>
        <w:t xml:space="preserve">PDU set </w:t>
      </w:r>
      <w:r w:rsidR="00DA2B73">
        <w:rPr>
          <w:rFonts w:eastAsia="Malgun Gothic"/>
          <w:sz w:val="20"/>
          <w:szCs w:val="20"/>
          <w:lang w:val="en-GB" w:eastAsia="ko-KR"/>
        </w:rPr>
        <w:t xml:space="preserve">QoS parameters </w:t>
      </w:r>
      <w:r w:rsidR="000A3035">
        <w:rPr>
          <w:rFonts w:eastAsia="Malgun Gothic"/>
          <w:sz w:val="20"/>
          <w:szCs w:val="20"/>
          <w:lang w:val="en-GB" w:eastAsia="ko-KR"/>
        </w:rPr>
        <w:t xml:space="preserve">are fixed and </w:t>
      </w:r>
      <w:r w:rsidR="00DA2B73">
        <w:rPr>
          <w:rFonts w:eastAsia="Malgun Gothic"/>
          <w:sz w:val="20"/>
          <w:szCs w:val="20"/>
          <w:lang w:val="en-GB" w:eastAsia="ko-KR"/>
        </w:rPr>
        <w:t xml:space="preserve">applies to all PDUs of the QoS flow. </w:t>
      </w:r>
      <w:r w:rsidR="00BF41AA">
        <w:rPr>
          <w:rFonts w:eastAsia="Malgun Gothic"/>
          <w:sz w:val="20"/>
          <w:szCs w:val="20"/>
          <w:lang w:val="en-GB" w:eastAsia="ko-KR"/>
        </w:rPr>
        <w:t xml:space="preserve">Meanwhile, </w:t>
      </w:r>
      <w:r w:rsidR="000A3035">
        <w:rPr>
          <w:rFonts w:eastAsia="Malgun Gothic"/>
          <w:sz w:val="20"/>
          <w:szCs w:val="20"/>
          <w:lang w:val="en-GB" w:eastAsia="ko-KR"/>
        </w:rPr>
        <w:t xml:space="preserve">PDU set information </w:t>
      </w:r>
      <w:r w:rsidR="008951BA">
        <w:rPr>
          <w:rFonts w:eastAsia="Malgun Gothic"/>
          <w:sz w:val="20"/>
          <w:szCs w:val="20"/>
          <w:lang w:val="en-GB" w:eastAsia="ko-KR"/>
        </w:rPr>
        <w:t>is associated with each PDU of the PDU set,</w:t>
      </w:r>
      <w:r w:rsidR="007C4BA7">
        <w:rPr>
          <w:rFonts w:eastAsia="Malgun Gothic"/>
          <w:sz w:val="20"/>
          <w:szCs w:val="20"/>
          <w:lang w:val="en-GB" w:eastAsia="ko-KR"/>
        </w:rPr>
        <w:t xml:space="preserve"> some </w:t>
      </w:r>
      <w:r w:rsidR="00723FCD">
        <w:rPr>
          <w:rFonts w:eastAsia="Malgun Gothic"/>
          <w:sz w:val="20"/>
          <w:szCs w:val="20"/>
          <w:lang w:val="en-GB" w:eastAsia="ko-KR"/>
        </w:rPr>
        <w:t xml:space="preserve">parameters </w:t>
      </w:r>
      <w:r w:rsidR="007C4BA7">
        <w:rPr>
          <w:rFonts w:eastAsia="Malgun Gothic"/>
          <w:sz w:val="20"/>
          <w:szCs w:val="20"/>
          <w:lang w:val="en-GB" w:eastAsia="ko-KR"/>
        </w:rPr>
        <w:t>of</w:t>
      </w:r>
      <w:r w:rsidR="008951BA">
        <w:rPr>
          <w:rFonts w:eastAsia="Malgun Gothic"/>
          <w:sz w:val="20"/>
          <w:szCs w:val="20"/>
          <w:lang w:val="en-GB" w:eastAsia="ko-KR"/>
        </w:rPr>
        <w:t xml:space="preserve"> </w:t>
      </w:r>
      <w:r w:rsidR="00D43720">
        <w:rPr>
          <w:rFonts w:eastAsia="Malgun Gothic"/>
          <w:sz w:val="20"/>
          <w:szCs w:val="20"/>
          <w:lang w:val="en-GB" w:eastAsia="ko-KR"/>
        </w:rPr>
        <w:t xml:space="preserve">which </w:t>
      </w:r>
      <w:r w:rsidR="000C6779">
        <w:rPr>
          <w:rFonts w:eastAsia="Malgun Gothic"/>
          <w:sz w:val="20"/>
          <w:szCs w:val="20"/>
          <w:lang w:val="en-GB" w:eastAsia="ko-KR"/>
        </w:rPr>
        <w:t>are</w:t>
      </w:r>
      <w:r w:rsidR="007E6086">
        <w:rPr>
          <w:rFonts w:eastAsia="Malgun Gothic"/>
          <w:sz w:val="20"/>
          <w:szCs w:val="20"/>
          <w:lang w:val="en-GB" w:eastAsia="ko-KR"/>
        </w:rPr>
        <w:t xml:space="preserve"> </w:t>
      </w:r>
      <w:r w:rsidR="00D43720">
        <w:rPr>
          <w:rFonts w:eastAsia="Malgun Gothic"/>
          <w:sz w:val="20"/>
          <w:szCs w:val="20"/>
          <w:lang w:val="en-GB" w:eastAsia="ko-KR"/>
        </w:rPr>
        <w:t xml:space="preserve">different </w:t>
      </w:r>
      <w:r w:rsidR="00D230D4">
        <w:rPr>
          <w:rFonts w:eastAsia="Malgun Gothic"/>
          <w:sz w:val="20"/>
          <w:szCs w:val="20"/>
          <w:lang w:val="en-GB" w:eastAsia="ko-KR"/>
        </w:rPr>
        <w:t>among each other</w:t>
      </w:r>
      <w:r w:rsidR="007C470C">
        <w:rPr>
          <w:rFonts w:eastAsia="Malgun Gothic"/>
          <w:sz w:val="20"/>
          <w:szCs w:val="20"/>
          <w:lang w:val="en-GB" w:eastAsia="ko-KR"/>
        </w:rPr>
        <w:t xml:space="preserve"> PDU</w:t>
      </w:r>
      <w:r w:rsidR="00FA2BD8">
        <w:rPr>
          <w:rFonts w:eastAsia="Malgun Gothic"/>
          <w:sz w:val="20"/>
          <w:szCs w:val="20"/>
          <w:lang w:val="en-GB" w:eastAsia="ko-KR"/>
        </w:rPr>
        <w:t>s</w:t>
      </w:r>
      <w:r w:rsidR="00D43720">
        <w:rPr>
          <w:rFonts w:eastAsia="Malgun Gothic"/>
          <w:sz w:val="20"/>
          <w:szCs w:val="20"/>
          <w:lang w:val="en-GB" w:eastAsia="ko-KR"/>
        </w:rPr>
        <w:t>.</w:t>
      </w:r>
      <w:r w:rsidR="00EB4A4A">
        <w:rPr>
          <w:rFonts w:eastAsia="Malgun Gothic"/>
          <w:sz w:val="20"/>
          <w:szCs w:val="20"/>
          <w:lang w:val="en-GB" w:eastAsia="ko-KR"/>
        </w:rPr>
        <w:t xml:space="preserve"> </w:t>
      </w:r>
      <w:r w:rsidR="00A643FD">
        <w:rPr>
          <w:rFonts w:eastAsia="Malgun Gothic"/>
          <w:sz w:val="20"/>
          <w:szCs w:val="20"/>
          <w:lang w:val="en-GB" w:eastAsia="ko-KR"/>
        </w:rPr>
        <w:t xml:space="preserve">In order to enable differentiated handling of PDU Sets within QoS flow, it is </w:t>
      </w:r>
      <w:r w:rsidR="00525B7C">
        <w:rPr>
          <w:rFonts w:eastAsia="Malgun Gothic"/>
          <w:sz w:val="20"/>
          <w:szCs w:val="20"/>
          <w:lang w:val="en-GB" w:eastAsia="ko-KR"/>
        </w:rPr>
        <w:t xml:space="preserve">reasonable to </w:t>
      </w:r>
      <w:r w:rsidR="004027A3">
        <w:rPr>
          <w:rFonts w:eastAsia="Malgun Gothic"/>
          <w:sz w:val="20"/>
          <w:szCs w:val="20"/>
          <w:lang w:val="en-GB" w:eastAsia="ko-KR"/>
        </w:rPr>
        <w:t>consider PDU set information</w:t>
      </w:r>
      <w:r w:rsidR="008B20ED">
        <w:rPr>
          <w:rFonts w:eastAsia="Malgun Gothic"/>
          <w:sz w:val="20"/>
          <w:szCs w:val="20"/>
          <w:lang w:val="en-GB" w:eastAsia="ko-KR"/>
        </w:rPr>
        <w:t xml:space="preserve"> for transport l</w:t>
      </w:r>
      <w:r w:rsidR="000A653A">
        <w:rPr>
          <w:rFonts w:eastAsia="Malgun Gothic"/>
          <w:sz w:val="20"/>
          <w:szCs w:val="20"/>
          <w:lang w:val="en-GB" w:eastAsia="ko-KR"/>
        </w:rPr>
        <w:t>ayer</w:t>
      </w:r>
      <w:r w:rsidR="008B20ED">
        <w:rPr>
          <w:rFonts w:eastAsia="Malgun Gothic"/>
          <w:sz w:val="20"/>
          <w:szCs w:val="20"/>
          <w:lang w:val="en-GB" w:eastAsia="ko-KR"/>
        </w:rPr>
        <w:t xml:space="preserve"> marking</w:t>
      </w:r>
      <w:r w:rsidR="004027A3">
        <w:rPr>
          <w:rFonts w:eastAsia="Malgun Gothic"/>
          <w:sz w:val="20"/>
          <w:szCs w:val="20"/>
          <w:lang w:val="en-GB" w:eastAsia="ko-KR"/>
        </w:rPr>
        <w:t xml:space="preserve">. </w:t>
      </w:r>
      <w:r w:rsidR="004D3D48">
        <w:rPr>
          <w:rFonts w:eastAsia="Malgun Gothic"/>
          <w:sz w:val="20"/>
          <w:szCs w:val="20"/>
          <w:lang w:val="en-GB" w:eastAsia="ko-KR"/>
        </w:rPr>
        <w:t>That is, PDU set information shall be considered in WT#1.4 instead of PDU set QoS information</w:t>
      </w:r>
      <w:r w:rsidR="00225775">
        <w:rPr>
          <w:rFonts w:eastAsia="Malgun Gothic"/>
          <w:sz w:val="20"/>
          <w:szCs w:val="20"/>
          <w:lang w:val="en-GB" w:eastAsia="ko-KR"/>
        </w:rPr>
        <w:t>.</w:t>
      </w:r>
    </w:p>
    <w:p w14:paraId="29D60ED6" w14:textId="7AE09169" w:rsidR="00320B8F" w:rsidRDefault="00320B8F" w:rsidP="005D4AFD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 xml:space="preserve">Proposal </w:t>
      </w:r>
      <w:r w:rsidR="009C2A01">
        <w:rPr>
          <w:rFonts w:eastAsiaTheme="minorEastAsia"/>
          <w:b/>
          <w:bCs/>
          <w:sz w:val="20"/>
          <w:szCs w:val="20"/>
          <w:lang w:val="en-GB" w:eastAsia="zh-CN"/>
        </w:rPr>
        <w:t>2</w:t>
      </w: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>:</w:t>
      </w:r>
      <w:r w:rsidR="00A124A2" w:rsidRPr="00A124A2">
        <w:rPr>
          <w:rFonts w:eastAsia="Malgun Gothic"/>
          <w:sz w:val="20"/>
          <w:szCs w:val="20"/>
          <w:lang w:val="en-GB" w:eastAsia="ko-KR"/>
        </w:rPr>
        <w:t xml:space="preserve"> </w:t>
      </w:r>
      <w:r w:rsidR="00A124A2" w:rsidRPr="00471C98">
        <w:rPr>
          <w:rFonts w:eastAsia="Malgun Gothic"/>
          <w:b/>
          <w:bCs/>
          <w:sz w:val="20"/>
          <w:szCs w:val="20"/>
          <w:lang w:val="en-GB" w:eastAsia="ko-KR"/>
        </w:rPr>
        <w:t>PDU set information shall be considered in WT#1.4 instead of PDU set QoS information.</w:t>
      </w:r>
    </w:p>
    <w:p w14:paraId="0CCB0ADB" w14:textId="777780AF" w:rsidR="008C4A49" w:rsidRDefault="002F11A1" w:rsidP="008C4A49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bookmarkStart w:id="0" w:name="_Toc510607461"/>
      <w:r>
        <w:rPr>
          <w:rFonts w:eastAsia="Malgun Gothic"/>
          <w:sz w:val="20"/>
          <w:szCs w:val="20"/>
          <w:lang w:val="en-GB" w:eastAsia="ko-KR"/>
        </w:rPr>
        <w:t xml:space="preserve">As mentioned, there’re </w:t>
      </w:r>
      <w:r w:rsidR="000549CE">
        <w:rPr>
          <w:rFonts w:eastAsia="Malgun Gothic"/>
          <w:sz w:val="20"/>
          <w:szCs w:val="20"/>
          <w:lang w:val="en-GB" w:eastAsia="ko-KR"/>
        </w:rPr>
        <w:t xml:space="preserve">many parameters </w:t>
      </w:r>
      <w:r w:rsidR="00066848">
        <w:rPr>
          <w:rFonts w:eastAsia="Malgun Gothic"/>
          <w:sz w:val="20"/>
          <w:szCs w:val="20"/>
          <w:lang w:val="en-GB" w:eastAsia="ko-KR"/>
        </w:rPr>
        <w:t>in</w:t>
      </w:r>
      <w:r w:rsidR="000549CE">
        <w:rPr>
          <w:rFonts w:eastAsia="Malgun Gothic"/>
          <w:sz w:val="20"/>
          <w:szCs w:val="20"/>
          <w:lang w:val="en-GB" w:eastAsia="ko-KR"/>
        </w:rPr>
        <w:t xml:space="preserve"> PDU set information </w:t>
      </w:r>
      <w:r w:rsidR="006E38D3">
        <w:rPr>
          <w:rFonts w:eastAsia="Malgun Gothic"/>
          <w:sz w:val="20"/>
          <w:szCs w:val="20"/>
          <w:lang w:val="en-GB" w:eastAsia="ko-KR"/>
        </w:rPr>
        <w:t>associated with each PDU.</w:t>
      </w:r>
      <w:r w:rsidR="00194C12" w:rsidRPr="00194C12">
        <w:rPr>
          <w:rFonts w:eastAsia="Malgun Gothic"/>
          <w:sz w:val="20"/>
          <w:szCs w:val="20"/>
          <w:lang w:val="en-GB" w:eastAsia="ko-KR"/>
        </w:rPr>
        <w:t xml:space="preserve"> </w:t>
      </w:r>
      <w:r w:rsidR="00566EB7">
        <w:rPr>
          <w:rFonts w:eastAsia="Malgun Gothic"/>
          <w:sz w:val="20"/>
          <w:szCs w:val="20"/>
          <w:lang w:val="en-GB" w:eastAsia="ko-KR"/>
        </w:rPr>
        <w:t xml:space="preserve">Intuitively, </w:t>
      </w:r>
      <w:r w:rsidR="00CE74A4">
        <w:rPr>
          <w:rFonts w:eastAsia="Malgun Gothic"/>
          <w:sz w:val="20"/>
          <w:szCs w:val="20"/>
          <w:lang w:val="en-GB" w:eastAsia="ko-KR"/>
        </w:rPr>
        <w:t xml:space="preserve">PDU set importance </w:t>
      </w:r>
      <w:r w:rsidR="00E77E00">
        <w:rPr>
          <w:rFonts w:eastAsia="Malgun Gothic"/>
          <w:sz w:val="20"/>
          <w:szCs w:val="20"/>
          <w:lang w:val="en-GB" w:eastAsia="ko-KR"/>
        </w:rPr>
        <w:t xml:space="preserve">is closely related with QoS, which </w:t>
      </w:r>
      <w:r w:rsidR="00CE74A4">
        <w:rPr>
          <w:rFonts w:eastAsia="Malgun Gothic"/>
          <w:sz w:val="20"/>
          <w:szCs w:val="20"/>
          <w:lang w:val="en-GB" w:eastAsia="ko-KR"/>
        </w:rPr>
        <w:t>shall be considered for transport l</w:t>
      </w:r>
      <w:r w:rsidR="00BF1394">
        <w:rPr>
          <w:rFonts w:eastAsia="Malgun Gothic"/>
          <w:sz w:val="20"/>
          <w:szCs w:val="20"/>
          <w:lang w:val="en-GB" w:eastAsia="ko-KR"/>
        </w:rPr>
        <w:t>ayer</w:t>
      </w:r>
      <w:r w:rsidR="00CE74A4">
        <w:rPr>
          <w:rFonts w:eastAsia="Malgun Gothic"/>
          <w:sz w:val="20"/>
          <w:szCs w:val="20"/>
          <w:lang w:val="en-GB" w:eastAsia="ko-KR"/>
        </w:rPr>
        <w:t xml:space="preserve"> marking.</w:t>
      </w:r>
      <w:r w:rsidR="005A7BB8">
        <w:rPr>
          <w:rFonts w:eastAsia="Malgun Gothic"/>
          <w:sz w:val="20"/>
          <w:szCs w:val="20"/>
          <w:lang w:val="en-GB" w:eastAsia="ko-KR"/>
        </w:rPr>
        <w:t xml:space="preserve"> However, </w:t>
      </w:r>
      <w:r w:rsidR="00980F17">
        <w:rPr>
          <w:rFonts w:eastAsia="Malgun Gothic"/>
          <w:sz w:val="20"/>
          <w:szCs w:val="20"/>
          <w:lang w:val="en-GB" w:eastAsia="ko-KR"/>
        </w:rPr>
        <w:t xml:space="preserve">it needs further discussion </w:t>
      </w:r>
      <w:r w:rsidR="005A7BB8">
        <w:rPr>
          <w:rFonts w:eastAsia="Malgun Gothic"/>
          <w:sz w:val="20"/>
          <w:szCs w:val="20"/>
          <w:lang w:val="en-GB" w:eastAsia="ko-KR"/>
        </w:rPr>
        <w:t>whether</w:t>
      </w:r>
      <w:r w:rsidR="00AB715A">
        <w:rPr>
          <w:rFonts w:eastAsia="Malgun Gothic"/>
          <w:sz w:val="20"/>
          <w:szCs w:val="20"/>
          <w:lang w:val="en-GB" w:eastAsia="ko-KR"/>
        </w:rPr>
        <w:t xml:space="preserve"> and how</w:t>
      </w:r>
      <w:r w:rsidR="005A7BB8">
        <w:rPr>
          <w:rFonts w:eastAsia="Malgun Gothic"/>
          <w:sz w:val="20"/>
          <w:szCs w:val="20"/>
          <w:lang w:val="en-GB" w:eastAsia="ko-KR"/>
        </w:rPr>
        <w:t xml:space="preserve"> </w:t>
      </w:r>
      <w:r w:rsidR="005A7BB8" w:rsidRPr="00704544">
        <w:rPr>
          <w:rFonts w:eastAsia="Malgun Gothic"/>
          <w:sz w:val="20"/>
          <w:szCs w:val="20"/>
          <w:lang w:val="en-GB" w:eastAsia="ko-KR"/>
        </w:rPr>
        <w:t xml:space="preserve">other parameters of </w:t>
      </w:r>
      <w:r w:rsidR="0035504C" w:rsidRPr="00704544">
        <w:rPr>
          <w:rFonts w:eastAsia="Malgun Gothic"/>
          <w:sz w:val="20"/>
          <w:szCs w:val="20"/>
          <w:lang w:val="en-GB" w:eastAsia="ko-KR"/>
        </w:rPr>
        <w:t>PDU set information</w:t>
      </w:r>
      <w:r w:rsidR="00803F13" w:rsidRPr="00704544">
        <w:rPr>
          <w:rFonts w:eastAsia="Malgun Gothic"/>
          <w:sz w:val="20"/>
          <w:szCs w:val="20"/>
          <w:lang w:val="en-GB" w:eastAsia="ko-KR"/>
        </w:rPr>
        <w:t xml:space="preserve"> or other information</w:t>
      </w:r>
      <w:r w:rsidR="002D4470">
        <w:rPr>
          <w:rFonts w:eastAsia="Malgun Gothic"/>
          <w:sz w:val="20"/>
          <w:szCs w:val="20"/>
          <w:lang w:val="en-GB" w:eastAsia="ko-KR"/>
        </w:rPr>
        <w:t xml:space="preserve"> can</w:t>
      </w:r>
      <w:r w:rsidR="0035504C">
        <w:rPr>
          <w:rFonts w:eastAsia="Malgun Gothic"/>
          <w:sz w:val="20"/>
          <w:szCs w:val="20"/>
          <w:lang w:val="en-GB" w:eastAsia="ko-KR"/>
        </w:rPr>
        <w:t xml:space="preserve"> </w:t>
      </w:r>
      <w:r w:rsidR="00E47622">
        <w:rPr>
          <w:rFonts w:eastAsia="Malgun Gothic"/>
          <w:sz w:val="20"/>
          <w:szCs w:val="20"/>
          <w:lang w:val="en-GB" w:eastAsia="ko-KR"/>
        </w:rPr>
        <w:t xml:space="preserve">be considered </w:t>
      </w:r>
      <w:r w:rsidR="0035504C">
        <w:rPr>
          <w:rFonts w:eastAsia="Malgun Gothic"/>
          <w:sz w:val="20"/>
          <w:szCs w:val="20"/>
          <w:lang w:val="en-GB" w:eastAsia="ko-KR"/>
        </w:rPr>
        <w:t>for transport l</w:t>
      </w:r>
      <w:r w:rsidR="00936D7C">
        <w:rPr>
          <w:rFonts w:eastAsia="Malgun Gothic"/>
          <w:sz w:val="20"/>
          <w:szCs w:val="20"/>
          <w:lang w:val="en-GB" w:eastAsia="ko-KR"/>
        </w:rPr>
        <w:t>ayer</w:t>
      </w:r>
      <w:r w:rsidR="0035504C">
        <w:rPr>
          <w:rFonts w:eastAsia="Malgun Gothic"/>
          <w:sz w:val="20"/>
          <w:szCs w:val="20"/>
          <w:lang w:val="en-GB" w:eastAsia="ko-KR"/>
        </w:rPr>
        <w:t xml:space="preserve"> marking. </w:t>
      </w:r>
    </w:p>
    <w:p w14:paraId="2A062DEB" w14:textId="3B12274E" w:rsidR="00F06617" w:rsidRDefault="00F06617" w:rsidP="008C4A49">
      <w:pPr>
        <w:pStyle w:val="tah"/>
        <w:spacing w:before="0" w:beforeAutospacing="0" w:after="120" w:afterAutospacing="0"/>
        <w:rPr>
          <w:rFonts w:eastAsia="Malgun Gothic"/>
          <w:b/>
          <w:bCs/>
          <w:sz w:val="20"/>
          <w:szCs w:val="20"/>
          <w:lang w:val="en-GB" w:eastAsia="ko-KR"/>
        </w:rPr>
      </w:pP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 xml:space="preserve">Proposal </w:t>
      </w:r>
      <w:r w:rsidR="007541DB">
        <w:rPr>
          <w:rFonts w:eastAsiaTheme="minorEastAsia"/>
          <w:b/>
          <w:bCs/>
          <w:sz w:val="20"/>
          <w:szCs w:val="20"/>
          <w:lang w:val="en-GB" w:eastAsia="zh-CN"/>
        </w:rPr>
        <w:t>3</w:t>
      </w:r>
      <w:r w:rsidRPr="009149D3">
        <w:rPr>
          <w:rFonts w:eastAsiaTheme="minorEastAsia"/>
          <w:b/>
          <w:bCs/>
          <w:sz w:val="20"/>
          <w:szCs w:val="20"/>
          <w:lang w:val="en-GB" w:eastAsia="zh-CN"/>
        </w:rPr>
        <w:t>:</w:t>
      </w:r>
      <w:r w:rsidRPr="00A124A2">
        <w:rPr>
          <w:rFonts w:eastAsia="Malgun Gothic"/>
          <w:sz w:val="20"/>
          <w:szCs w:val="20"/>
          <w:lang w:val="en-GB" w:eastAsia="ko-KR"/>
        </w:rPr>
        <w:t xml:space="preserve"> </w:t>
      </w:r>
      <w:r w:rsidRPr="00471C98">
        <w:rPr>
          <w:rFonts w:eastAsia="Malgun Gothic"/>
          <w:b/>
          <w:bCs/>
          <w:sz w:val="20"/>
          <w:szCs w:val="20"/>
          <w:lang w:val="en-GB" w:eastAsia="ko-KR"/>
        </w:rPr>
        <w:t xml:space="preserve">PDU set </w:t>
      </w:r>
      <w:r w:rsidR="000341B7">
        <w:rPr>
          <w:rFonts w:eastAsia="Malgun Gothic"/>
          <w:b/>
          <w:bCs/>
          <w:sz w:val="20"/>
          <w:szCs w:val="20"/>
          <w:lang w:val="en-GB" w:eastAsia="ko-KR"/>
        </w:rPr>
        <w:t>importance shall be considerd for transport l</w:t>
      </w:r>
      <w:r w:rsidR="00936D7C">
        <w:rPr>
          <w:rFonts w:eastAsia="Malgun Gothic"/>
          <w:b/>
          <w:bCs/>
          <w:sz w:val="20"/>
          <w:szCs w:val="20"/>
          <w:lang w:val="en-GB" w:eastAsia="ko-KR"/>
        </w:rPr>
        <w:t>ayer</w:t>
      </w:r>
      <w:r w:rsidR="000341B7">
        <w:rPr>
          <w:rFonts w:eastAsia="Malgun Gothic"/>
          <w:b/>
          <w:bCs/>
          <w:sz w:val="20"/>
          <w:szCs w:val="20"/>
          <w:lang w:val="en-GB" w:eastAsia="ko-KR"/>
        </w:rPr>
        <w:t xml:space="preserve"> marking</w:t>
      </w:r>
      <w:r w:rsidRPr="00471C98">
        <w:rPr>
          <w:rFonts w:eastAsia="Malgun Gothic"/>
          <w:b/>
          <w:bCs/>
          <w:sz w:val="20"/>
          <w:szCs w:val="20"/>
          <w:lang w:val="en-GB" w:eastAsia="ko-KR"/>
        </w:rPr>
        <w:t>.</w:t>
      </w:r>
      <w:r w:rsidR="00E47622">
        <w:rPr>
          <w:rFonts w:eastAsia="Malgun Gothic"/>
          <w:b/>
          <w:bCs/>
          <w:sz w:val="20"/>
          <w:szCs w:val="20"/>
          <w:lang w:val="en-GB" w:eastAsia="ko-KR"/>
        </w:rPr>
        <w:t xml:space="preserve"> </w:t>
      </w:r>
    </w:p>
    <w:p w14:paraId="77049D28" w14:textId="77777777" w:rsidR="003D7CF3" w:rsidRPr="006B0A78" w:rsidRDefault="003D7CF3" w:rsidP="003D7CF3">
      <w:pPr>
        <w:pStyle w:val="1"/>
        <w:ind w:left="420" w:hanging="420"/>
        <w:rPr>
          <w:lang w:eastAsia="zh-CN"/>
        </w:rPr>
      </w:pPr>
      <w:r>
        <w:rPr>
          <w:lang w:eastAsia="zh-CN"/>
        </w:rPr>
        <w:t>3</w:t>
      </w:r>
      <w:r w:rsidRPr="006B0A78">
        <w:rPr>
          <w:lang w:eastAsia="zh-CN"/>
        </w:rPr>
        <w:tab/>
      </w:r>
      <w:r>
        <w:rPr>
          <w:lang w:eastAsia="zh-CN"/>
        </w:rPr>
        <w:t>Reference</w:t>
      </w:r>
    </w:p>
    <w:p w14:paraId="070DFF45" w14:textId="4ED60FFE" w:rsidR="003D7CF3" w:rsidRPr="00B3186F" w:rsidRDefault="003D7CF3" w:rsidP="003D7CF3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1] </w:t>
      </w:r>
      <w:r w:rsidR="00D76D8B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</w:t>
      </w:r>
      <w:r w:rsidR="00D76D8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31198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677E6C" w:rsidRPr="00677E6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New SID on 5GS XRM Ph2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677E6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Nokia, Nokia Shanghai Bell (Moderator)</w:t>
      </w:r>
    </w:p>
    <w:p w14:paraId="0CDD4D9B" w14:textId="52EC3299" w:rsidR="00290A17" w:rsidRDefault="00E07693" w:rsidP="00290A17">
      <w:pPr>
        <w:pStyle w:val="1"/>
        <w:ind w:left="420" w:hanging="420"/>
        <w:rPr>
          <w:lang w:eastAsia="zh-CN"/>
        </w:rPr>
      </w:pPr>
      <w:r>
        <w:rPr>
          <w:lang w:eastAsia="zh-CN"/>
        </w:rPr>
        <w:t>4</w:t>
      </w:r>
      <w:r w:rsidR="0030589E">
        <w:rPr>
          <w:lang w:eastAsia="zh-CN"/>
        </w:rPr>
        <w:t xml:space="preserve"> Proposal</w:t>
      </w:r>
    </w:p>
    <w:p w14:paraId="121D413C" w14:textId="77777777" w:rsidR="005C53D9" w:rsidRDefault="005C53D9" w:rsidP="005C53D9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>It is proposed to update TR 23.700-70 for FS_XRM Ph2 as follows.</w:t>
      </w:r>
      <w:bookmarkEnd w:id="1"/>
    </w:p>
    <w:p w14:paraId="4A5DF8C4" w14:textId="77777777" w:rsidR="005C53D9" w:rsidRPr="005C53D9" w:rsidRDefault="005C53D9" w:rsidP="005C53D9">
      <w:pPr>
        <w:rPr>
          <w:lang w:val="en-GB"/>
        </w:rPr>
      </w:pPr>
    </w:p>
    <w:p w14:paraId="71C0FD23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30DBFC28" w14:textId="459AB308" w:rsidR="008E3B0F" w:rsidRPr="008E3B0F" w:rsidRDefault="008E3B0F" w:rsidP="008E3B0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2" w:name="_Toc510607476"/>
      <w:bookmarkStart w:id="3" w:name="_Toc518306730"/>
      <w:bookmarkStart w:id="4" w:name="_Toc510607467"/>
      <w:bookmarkStart w:id="5" w:name="_Toc518306726"/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>.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ab/>
        <w:t xml:space="preserve">Key 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en-US"/>
        </w:rPr>
        <w:t>Issue</w:t>
      </w:r>
      <w:r w:rsidRPr="008C2B4F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en-US"/>
        </w:rPr>
        <w:t xml:space="preserve">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C2B4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: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&lt;</w:t>
      </w:r>
      <w:r w:rsidR="00935285" w:rsidRPr="00935285">
        <w:t xml:space="preserve"> </w:t>
      </w:r>
      <w:r w:rsidR="00E62CEB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T</w:t>
      </w:r>
      <w:r w:rsidR="00E62CEB" w:rsidRPr="00E62CEB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 xml:space="preserve">ransport layer marking enhancement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&gt;</w:t>
      </w:r>
      <w:bookmarkEnd w:id="2"/>
      <w:bookmarkEnd w:id="3"/>
    </w:p>
    <w:p w14:paraId="026552EB" w14:textId="04D58285" w:rsidR="008E3B0F" w:rsidRDefault="008E3B0F" w:rsidP="008E3B0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6" w:name="_Toc510607477"/>
      <w:bookmarkStart w:id="7" w:name="_Toc518306731"/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5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>.</w:t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X.1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ab/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Description</w:t>
      </w:r>
      <w:bookmarkEnd w:id="6"/>
      <w:bookmarkEnd w:id="7"/>
    </w:p>
    <w:p w14:paraId="3ED1C191" w14:textId="240B0246" w:rsidR="00DA60C7" w:rsidRDefault="00215FFF" w:rsidP="002B6E41">
      <w:pPr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 w:rsidRPr="008E485D">
        <w:rPr>
          <w:rFonts w:ascii="Times New Roman" w:hAnsi="Times New Roman" w:cs="Times New Roman"/>
          <w:noProof/>
          <w:kern w:val="0"/>
          <w:sz w:val="20"/>
          <w:szCs w:val="20"/>
        </w:rPr>
        <w:t>In current 5GS, the QoS Flow is the finest granularity of QoS differentiation in the PDU Session. For XR/media services, a group of packets are used to carry payloads of a PDU Set (e.g. a frame, video slice/tile).</w:t>
      </w:r>
      <w:r w:rsidR="00CD5EF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Different PDU set may be associated with different PDU set </w:t>
      </w:r>
      <w:r w:rsidR="00AD131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informaiton. </w:t>
      </w:r>
      <w:r w:rsidR="00C11B9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order to enable differentiated handling of PDU Sets within QoS Flow, </w:t>
      </w:r>
      <w:r w:rsidR="00C11B90" w:rsidRPr="0036772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 system shall be able to provide means to </w:t>
      </w:r>
      <w:r w:rsidR="008227AD">
        <w:rPr>
          <w:rFonts w:ascii="Times New Roman" w:hAnsi="Times New Roman" w:cs="Times New Roman"/>
          <w:noProof/>
          <w:kern w:val="0"/>
          <w:sz w:val="20"/>
          <w:szCs w:val="20"/>
        </w:rPr>
        <w:t>leverage PDU set information for transport layer marking</w:t>
      </w:r>
      <w:r w:rsidR="0039076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(e.g., DSCP marking for IPv4, flow label marking for IPv6)</w:t>
      </w:r>
      <w:r w:rsidR="008227A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over N3/N9 </w:t>
      </w:r>
      <w:r w:rsidR="006A08DE">
        <w:rPr>
          <w:rFonts w:ascii="Times New Roman" w:hAnsi="Times New Roman" w:cs="Times New Roman"/>
          <w:noProof/>
          <w:kern w:val="0"/>
          <w:sz w:val="20"/>
          <w:szCs w:val="20"/>
        </w:rPr>
        <w:t>interface</w:t>
      </w:r>
      <w:r w:rsidR="008227A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370376">
        <w:rPr>
          <w:rFonts w:ascii="Times New Roman" w:hAnsi="Times New Roman" w:cs="Times New Roman"/>
          <w:noProof/>
          <w:kern w:val="0"/>
          <w:sz w:val="20"/>
          <w:szCs w:val="20"/>
        </w:rPr>
        <w:t>There’re ma</w:t>
      </w:r>
      <w:r w:rsidR="00442A99">
        <w:rPr>
          <w:rFonts w:ascii="Times New Roman" w:hAnsi="Times New Roman" w:cs="Times New Roman"/>
          <w:noProof/>
          <w:kern w:val="0"/>
          <w:sz w:val="20"/>
          <w:szCs w:val="20"/>
        </w:rPr>
        <w:t>n</w:t>
      </w:r>
      <w:r w:rsidR="0037037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y parameters in PDU set information, </w:t>
      </w:r>
      <w:r w:rsidR="00875F0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which PDU set importance is </w:t>
      </w:r>
      <w:r w:rsidR="00EE5A6E">
        <w:rPr>
          <w:rFonts w:ascii="Times New Roman" w:hAnsi="Times New Roman" w:cs="Times New Roman"/>
          <w:noProof/>
          <w:kern w:val="0"/>
          <w:sz w:val="20"/>
          <w:szCs w:val="20"/>
        </w:rPr>
        <w:t>closely related with QoS</w:t>
      </w:r>
      <w:r w:rsidR="000757E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shall be considered for </w:t>
      </w:r>
      <w:r w:rsidR="000757EE">
        <w:rPr>
          <w:rFonts w:ascii="Times New Roman" w:hAnsi="Times New Roman" w:cs="Times New Roman" w:hint="eastAsia"/>
          <w:noProof/>
          <w:kern w:val="0"/>
          <w:sz w:val="20"/>
          <w:szCs w:val="20"/>
        </w:rPr>
        <w:t>transport</w:t>
      </w:r>
      <w:r w:rsidR="000757E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layer marking.</w:t>
      </w:r>
      <w:r w:rsidR="00FA5E6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33091B7F" w14:textId="1421EE8C" w:rsidR="004862C1" w:rsidRDefault="004862C1" w:rsidP="004862C1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T</w:t>
      </w:r>
      <w:r w:rsidRPr="00533AAC">
        <w:rPr>
          <w:rFonts w:ascii="Times New Roman" w:hAnsi="Times New Roman" w:cs="Times New Roman"/>
          <w:noProof/>
          <w:kern w:val="0"/>
          <w:sz w:val="20"/>
          <w:szCs w:val="20"/>
        </w:rPr>
        <w:t>he following aspects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shall be studied to support</w:t>
      </w:r>
      <w:r w:rsidR="006A2DF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transport layer marking to enhance the PDU set based </w:t>
      </w:r>
      <w:r w:rsidR="00443991">
        <w:rPr>
          <w:rFonts w:ascii="Times New Roman" w:hAnsi="Times New Roman" w:cs="Times New Roman"/>
          <w:noProof/>
          <w:kern w:val="0"/>
          <w:sz w:val="20"/>
          <w:szCs w:val="20"/>
        </w:rPr>
        <w:t>handling</w:t>
      </w:r>
      <w:r w:rsidRPr="00F816C7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</w:p>
    <w:p w14:paraId="39968BA5" w14:textId="09BE39CA" w:rsidR="004862C1" w:rsidRDefault="00BA1A25" w:rsidP="00F6185A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How </w:t>
      </w:r>
      <w:r w:rsidR="00F42D7D">
        <w:rPr>
          <w:rFonts w:ascii="Times New Roman" w:hAnsi="Times New Roman" w:cs="Times New Roman"/>
          <w:noProof/>
          <w:kern w:val="0"/>
          <w:sz w:val="20"/>
          <w:szCs w:val="20"/>
        </w:rPr>
        <w:t>PDU set importance is leveraged for transport layer marking over N3/N9 interface?</w:t>
      </w:r>
    </w:p>
    <w:p w14:paraId="7BAB6301" w14:textId="3A7005E9" w:rsidR="006272C5" w:rsidRPr="00F6185A" w:rsidRDefault="0056215D" w:rsidP="00F6185A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W</w:t>
      </w:r>
      <w:r w:rsidR="00F018AC" w:rsidRPr="00F018AC">
        <w:rPr>
          <w:rFonts w:ascii="Times New Roman" w:hAnsi="Times New Roman" w:cs="Times New Roman"/>
          <w:noProof/>
          <w:kern w:val="0"/>
          <w:sz w:val="20"/>
          <w:szCs w:val="20"/>
        </w:rPr>
        <w:t>hether and how other parameters of PDU set information</w:t>
      </w:r>
      <w:r w:rsidR="00B977A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or other information</w:t>
      </w:r>
      <w:r w:rsidR="00F018AC" w:rsidRPr="00F018A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can be considered for transport layer marking</w:t>
      </w:r>
      <w:r w:rsidR="00D77381">
        <w:rPr>
          <w:rFonts w:ascii="Times New Roman" w:hAnsi="Times New Roman" w:cs="Times New Roman"/>
          <w:noProof/>
          <w:kern w:val="0"/>
          <w:sz w:val="20"/>
          <w:szCs w:val="20"/>
        </w:rPr>
        <w:t>?</w:t>
      </w:r>
    </w:p>
    <w:bookmarkEnd w:id="0"/>
    <w:bookmarkEnd w:id="4"/>
    <w:bookmarkEnd w:id="5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000000"/>
    <w:sectPr w:rsidR="00D1108A" w:rsidSect="000B45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993CF" w14:textId="77777777" w:rsidR="0079541E" w:rsidRDefault="0079541E" w:rsidP="00644534">
      <w:r>
        <w:separator/>
      </w:r>
    </w:p>
  </w:endnote>
  <w:endnote w:type="continuationSeparator" w:id="0">
    <w:p w14:paraId="44D7D3FF" w14:textId="77777777" w:rsidR="0079541E" w:rsidRDefault="0079541E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BFD3" w14:textId="77777777" w:rsidR="0079541E" w:rsidRDefault="0079541E" w:rsidP="00644534">
      <w:r>
        <w:separator/>
      </w:r>
    </w:p>
  </w:footnote>
  <w:footnote w:type="continuationSeparator" w:id="0">
    <w:p w14:paraId="0448D7A9" w14:textId="77777777" w:rsidR="0079541E" w:rsidRDefault="0079541E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E458A"/>
    <w:multiLevelType w:val="hybridMultilevel"/>
    <w:tmpl w:val="F7BC8910"/>
    <w:lvl w:ilvl="0" w:tplc="71601318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6143E2"/>
    <w:multiLevelType w:val="hybridMultilevel"/>
    <w:tmpl w:val="F236B6DC"/>
    <w:lvl w:ilvl="0" w:tplc="E2D0D320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F6474"/>
    <w:multiLevelType w:val="hybridMultilevel"/>
    <w:tmpl w:val="4C8892BE"/>
    <w:lvl w:ilvl="0" w:tplc="B1F4783E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E59D6"/>
    <w:multiLevelType w:val="hybridMultilevel"/>
    <w:tmpl w:val="A8FA2270"/>
    <w:lvl w:ilvl="0" w:tplc="11C626E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2412517">
    <w:abstractNumId w:val="3"/>
  </w:num>
  <w:num w:numId="2" w16cid:durableId="1977561926">
    <w:abstractNumId w:val="4"/>
  </w:num>
  <w:num w:numId="3" w16cid:durableId="547454802">
    <w:abstractNumId w:val="0"/>
  </w:num>
  <w:num w:numId="4" w16cid:durableId="1378968956">
    <w:abstractNumId w:val="1"/>
  </w:num>
  <w:num w:numId="5" w16cid:durableId="15277041">
    <w:abstractNumId w:val="5"/>
  </w:num>
  <w:num w:numId="6" w16cid:durableId="921717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1FD7"/>
    <w:rsid w:val="00004B95"/>
    <w:rsid w:val="000147D8"/>
    <w:rsid w:val="00016443"/>
    <w:rsid w:val="00017CBB"/>
    <w:rsid w:val="00021B33"/>
    <w:rsid w:val="000227C4"/>
    <w:rsid w:val="000254BD"/>
    <w:rsid w:val="00025763"/>
    <w:rsid w:val="0002789C"/>
    <w:rsid w:val="0003051E"/>
    <w:rsid w:val="00032A77"/>
    <w:rsid w:val="000332EF"/>
    <w:rsid w:val="000341B7"/>
    <w:rsid w:val="000341C7"/>
    <w:rsid w:val="00034F10"/>
    <w:rsid w:val="000437ED"/>
    <w:rsid w:val="00043B65"/>
    <w:rsid w:val="0004443F"/>
    <w:rsid w:val="000549CE"/>
    <w:rsid w:val="00057D92"/>
    <w:rsid w:val="000606C3"/>
    <w:rsid w:val="00061C13"/>
    <w:rsid w:val="00062D1D"/>
    <w:rsid w:val="0006401D"/>
    <w:rsid w:val="00066848"/>
    <w:rsid w:val="00071BC8"/>
    <w:rsid w:val="000757EE"/>
    <w:rsid w:val="00075D7C"/>
    <w:rsid w:val="0008374B"/>
    <w:rsid w:val="000850D9"/>
    <w:rsid w:val="00086034"/>
    <w:rsid w:val="00090357"/>
    <w:rsid w:val="00090CA4"/>
    <w:rsid w:val="0009351F"/>
    <w:rsid w:val="0009430A"/>
    <w:rsid w:val="000A3035"/>
    <w:rsid w:val="000A3294"/>
    <w:rsid w:val="000A3B3A"/>
    <w:rsid w:val="000A3BD6"/>
    <w:rsid w:val="000A615D"/>
    <w:rsid w:val="000A653A"/>
    <w:rsid w:val="000B00D1"/>
    <w:rsid w:val="000B0818"/>
    <w:rsid w:val="000B0CC6"/>
    <w:rsid w:val="000B30A3"/>
    <w:rsid w:val="000C04B5"/>
    <w:rsid w:val="000C54F3"/>
    <w:rsid w:val="000C6779"/>
    <w:rsid w:val="000D2939"/>
    <w:rsid w:val="000D3006"/>
    <w:rsid w:val="000D523C"/>
    <w:rsid w:val="000D757F"/>
    <w:rsid w:val="000D765B"/>
    <w:rsid w:val="000E087C"/>
    <w:rsid w:val="000E091E"/>
    <w:rsid w:val="000F5961"/>
    <w:rsid w:val="00100DD9"/>
    <w:rsid w:val="001011E3"/>
    <w:rsid w:val="001018A2"/>
    <w:rsid w:val="00101969"/>
    <w:rsid w:val="00113217"/>
    <w:rsid w:val="00115F17"/>
    <w:rsid w:val="00117027"/>
    <w:rsid w:val="00144E68"/>
    <w:rsid w:val="00150EB8"/>
    <w:rsid w:val="00154C0E"/>
    <w:rsid w:val="00160326"/>
    <w:rsid w:val="001625FE"/>
    <w:rsid w:val="0017451C"/>
    <w:rsid w:val="00174E6D"/>
    <w:rsid w:val="001765FA"/>
    <w:rsid w:val="00182C3D"/>
    <w:rsid w:val="001842FE"/>
    <w:rsid w:val="00184DE7"/>
    <w:rsid w:val="00187DA8"/>
    <w:rsid w:val="00190214"/>
    <w:rsid w:val="00194C12"/>
    <w:rsid w:val="00197CFB"/>
    <w:rsid w:val="001A4271"/>
    <w:rsid w:val="001B17EF"/>
    <w:rsid w:val="001B67A7"/>
    <w:rsid w:val="001B75D8"/>
    <w:rsid w:val="001B7938"/>
    <w:rsid w:val="001C1A80"/>
    <w:rsid w:val="001D0E71"/>
    <w:rsid w:val="001D1C3F"/>
    <w:rsid w:val="001D1EF2"/>
    <w:rsid w:val="001D305F"/>
    <w:rsid w:val="001D3359"/>
    <w:rsid w:val="001E3688"/>
    <w:rsid w:val="001F004C"/>
    <w:rsid w:val="001F0ACD"/>
    <w:rsid w:val="001F0F38"/>
    <w:rsid w:val="001F1828"/>
    <w:rsid w:val="001F31A2"/>
    <w:rsid w:val="001F3706"/>
    <w:rsid w:val="0020532D"/>
    <w:rsid w:val="0020536C"/>
    <w:rsid w:val="00205409"/>
    <w:rsid w:val="00206D43"/>
    <w:rsid w:val="0021191C"/>
    <w:rsid w:val="00215FA4"/>
    <w:rsid w:val="00215FFF"/>
    <w:rsid w:val="002173DD"/>
    <w:rsid w:val="00225775"/>
    <w:rsid w:val="002272E1"/>
    <w:rsid w:val="00227BC9"/>
    <w:rsid w:val="00231432"/>
    <w:rsid w:val="00231E98"/>
    <w:rsid w:val="00234345"/>
    <w:rsid w:val="002459C0"/>
    <w:rsid w:val="00245DD6"/>
    <w:rsid w:val="00245F09"/>
    <w:rsid w:val="00253025"/>
    <w:rsid w:val="00257019"/>
    <w:rsid w:val="00265617"/>
    <w:rsid w:val="002656A7"/>
    <w:rsid w:val="00270116"/>
    <w:rsid w:val="002761A9"/>
    <w:rsid w:val="00277D46"/>
    <w:rsid w:val="00286248"/>
    <w:rsid w:val="002909DA"/>
    <w:rsid w:val="00290A17"/>
    <w:rsid w:val="002911CC"/>
    <w:rsid w:val="002931E2"/>
    <w:rsid w:val="00294CB4"/>
    <w:rsid w:val="002A0384"/>
    <w:rsid w:val="002A1284"/>
    <w:rsid w:val="002A2517"/>
    <w:rsid w:val="002B329E"/>
    <w:rsid w:val="002B4536"/>
    <w:rsid w:val="002B65E7"/>
    <w:rsid w:val="002B6E41"/>
    <w:rsid w:val="002B730B"/>
    <w:rsid w:val="002B7F9A"/>
    <w:rsid w:val="002C1628"/>
    <w:rsid w:val="002C1C66"/>
    <w:rsid w:val="002C25BC"/>
    <w:rsid w:val="002C53AA"/>
    <w:rsid w:val="002C5F9E"/>
    <w:rsid w:val="002C6FD5"/>
    <w:rsid w:val="002D3A15"/>
    <w:rsid w:val="002D4470"/>
    <w:rsid w:val="002D57DF"/>
    <w:rsid w:val="002E0D4F"/>
    <w:rsid w:val="002E2125"/>
    <w:rsid w:val="002E5F14"/>
    <w:rsid w:val="002F1116"/>
    <w:rsid w:val="002F11A1"/>
    <w:rsid w:val="002F30A2"/>
    <w:rsid w:val="002F369C"/>
    <w:rsid w:val="002F5455"/>
    <w:rsid w:val="002F5BF9"/>
    <w:rsid w:val="0030589E"/>
    <w:rsid w:val="00305F0F"/>
    <w:rsid w:val="00310B14"/>
    <w:rsid w:val="00310E31"/>
    <w:rsid w:val="0031562F"/>
    <w:rsid w:val="00320834"/>
    <w:rsid w:val="00320B8F"/>
    <w:rsid w:val="003227EC"/>
    <w:rsid w:val="00323057"/>
    <w:rsid w:val="0032589A"/>
    <w:rsid w:val="00327940"/>
    <w:rsid w:val="00333A67"/>
    <w:rsid w:val="00333FC1"/>
    <w:rsid w:val="00335E1E"/>
    <w:rsid w:val="003375C2"/>
    <w:rsid w:val="00341422"/>
    <w:rsid w:val="00344BB6"/>
    <w:rsid w:val="003459B9"/>
    <w:rsid w:val="003473B7"/>
    <w:rsid w:val="003505CF"/>
    <w:rsid w:val="00350B96"/>
    <w:rsid w:val="00351702"/>
    <w:rsid w:val="00352407"/>
    <w:rsid w:val="00352A23"/>
    <w:rsid w:val="0035504C"/>
    <w:rsid w:val="00356391"/>
    <w:rsid w:val="00360245"/>
    <w:rsid w:val="0036075F"/>
    <w:rsid w:val="00360CBD"/>
    <w:rsid w:val="00361369"/>
    <w:rsid w:val="00364516"/>
    <w:rsid w:val="003660D8"/>
    <w:rsid w:val="00367729"/>
    <w:rsid w:val="00370376"/>
    <w:rsid w:val="0037313F"/>
    <w:rsid w:val="00376CE5"/>
    <w:rsid w:val="0037748D"/>
    <w:rsid w:val="003802D0"/>
    <w:rsid w:val="0039076E"/>
    <w:rsid w:val="003910BF"/>
    <w:rsid w:val="00392398"/>
    <w:rsid w:val="003A5451"/>
    <w:rsid w:val="003B2E8A"/>
    <w:rsid w:val="003C081E"/>
    <w:rsid w:val="003C0D05"/>
    <w:rsid w:val="003C1DAE"/>
    <w:rsid w:val="003C65E5"/>
    <w:rsid w:val="003C7323"/>
    <w:rsid w:val="003C77D6"/>
    <w:rsid w:val="003D190F"/>
    <w:rsid w:val="003D5C9E"/>
    <w:rsid w:val="003D7C48"/>
    <w:rsid w:val="003D7CF3"/>
    <w:rsid w:val="003E5C38"/>
    <w:rsid w:val="003E7B89"/>
    <w:rsid w:val="00400C88"/>
    <w:rsid w:val="00401D33"/>
    <w:rsid w:val="004027A3"/>
    <w:rsid w:val="00404237"/>
    <w:rsid w:val="00405AF2"/>
    <w:rsid w:val="00412077"/>
    <w:rsid w:val="0041244E"/>
    <w:rsid w:val="00416C88"/>
    <w:rsid w:val="0041755A"/>
    <w:rsid w:val="0041778C"/>
    <w:rsid w:val="00421B0F"/>
    <w:rsid w:val="00423C64"/>
    <w:rsid w:val="004254B6"/>
    <w:rsid w:val="004279BF"/>
    <w:rsid w:val="00430EFC"/>
    <w:rsid w:val="00432368"/>
    <w:rsid w:val="00442A99"/>
    <w:rsid w:val="00443991"/>
    <w:rsid w:val="00445C43"/>
    <w:rsid w:val="0045398B"/>
    <w:rsid w:val="00454A3E"/>
    <w:rsid w:val="00454D5E"/>
    <w:rsid w:val="004556EC"/>
    <w:rsid w:val="00460B42"/>
    <w:rsid w:val="00465956"/>
    <w:rsid w:val="004672A0"/>
    <w:rsid w:val="00471519"/>
    <w:rsid w:val="00471C98"/>
    <w:rsid w:val="00471DFE"/>
    <w:rsid w:val="00471E5F"/>
    <w:rsid w:val="004801A8"/>
    <w:rsid w:val="004842B0"/>
    <w:rsid w:val="004862C1"/>
    <w:rsid w:val="00486614"/>
    <w:rsid w:val="00486866"/>
    <w:rsid w:val="004913DF"/>
    <w:rsid w:val="00491735"/>
    <w:rsid w:val="00492F14"/>
    <w:rsid w:val="004936EA"/>
    <w:rsid w:val="004A542C"/>
    <w:rsid w:val="004B0170"/>
    <w:rsid w:val="004B1871"/>
    <w:rsid w:val="004B29B6"/>
    <w:rsid w:val="004B2FC9"/>
    <w:rsid w:val="004B7FA5"/>
    <w:rsid w:val="004C1421"/>
    <w:rsid w:val="004C5035"/>
    <w:rsid w:val="004D220E"/>
    <w:rsid w:val="004D345C"/>
    <w:rsid w:val="004D3D48"/>
    <w:rsid w:val="004E13C0"/>
    <w:rsid w:val="004E2420"/>
    <w:rsid w:val="004E3373"/>
    <w:rsid w:val="004E375C"/>
    <w:rsid w:val="00504AB6"/>
    <w:rsid w:val="00510883"/>
    <w:rsid w:val="005117DD"/>
    <w:rsid w:val="00512A81"/>
    <w:rsid w:val="00514A1E"/>
    <w:rsid w:val="00514AF4"/>
    <w:rsid w:val="0051536F"/>
    <w:rsid w:val="00525B7C"/>
    <w:rsid w:val="00533399"/>
    <w:rsid w:val="00533F30"/>
    <w:rsid w:val="0053450B"/>
    <w:rsid w:val="00536124"/>
    <w:rsid w:val="005375D4"/>
    <w:rsid w:val="005377F6"/>
    <w:rsid w:val="00543BB1"/>
    <w:rsid w:val="00550B7C"/>
    <w:rsid w:val="00552C9E"/>
    <w:rsid w:val="00556848"/>
    <w:rsid w:val="0056215D"/>
    <w:rsid w:val="0056446F"/>
    <w:rsid w:val="005654F3"/>
    <w:rsid w:val="0056627B"/>
    <w:rsid w:val="00566EB7"/>
    <w:rsid w:val="005724B6"/>
    <w:rsid w:val="00575E3D"/>
    <w:rsid w:val="005770EC"/>
    <w:rsid w:val="00577DBA"/>
    <w:rsid w:val="005839C0"/>
    <w:rsid w:val="00583E61"/>
    <w:rsid w:val="00585B31"/>
    <w:rsid w:val="0058635C"/>
    <w:rsid w:val="005867DA"/>
    <w:rsid w:val="00591D79"/>
    <w:rsid w:val="005942AA"/>
    <w:rsid w:val="005A2FB6"/>
    <w:rsid w:val="005A308D"/>
    <w:rsid w:val="005A7BB8"/>
    <w:rsid w:val="005B0922"/>
    <w:rsid w:val="005B26BD"/>
    <w:rsid w:val="005B4DED"/>
    <w:rsid w:val="005B543C"/>
    <w:rsid w:val="005C292F"/>
    <w:rsid w:val="005C2B6E"/>
    <w:rsid w:val="005C488B"/>
    <w:rsid w:val="005C53D9"/>
    <w:rsid w:val="005C5D7C"/>
    <w:rsid w:val="005C6066"/>
    <w:rsid w:val="005D069D"/>
    <w:rsid w:val="005D31B2"/>
    <w:rsid w:val="005D3F15"/>
    <w:rsid w:val="005D4732"/>
    <w:rsid w:val="005D4AFD"/>
    <w:rsid w:val="005E1051"/>
    <w:rsid w:val="005E7D80"/>
    <w:rsid w:val="005F08FE"/>
    <w:rsid w:val="005F4B67"/>
    <w:rsid w:val="006061EF"/>
    <w:rsid w:val="006145E4"/>
    <w:rsid w:val="00620CEA"/>
    <w:rsid w:val="00622B77"/>
    <w:rsid w:val="00626F6A"/>
    <w:rsid w:val="006272C5"/>
    <w:rsid w:val="00637D84"/>
    <w:rsid w:val="00644534"/>
    <w:rsid w:val="006479D7"/>
    <w:rsid w:val="006504DA"/>
    <w:rsid w:val="00651B85"/>
    <w:rsid w:val="006530DF"/>
    <w:rsid w:val="00653895"/>
    <w:rsid w:val="006617E8"/>
    <w:rsid w:val="00661B0F"/>
    <w:rsid w:val="00662420"/>
    <w:rsid w:val="00662446"/>
    <w:rsid w:val="00664D98"/>
    <w:rsid w:val="0066548C"/>
    <w:rsid w:val="00673DE2"/>
    <w:rsid w:val="00677911"/>
    <w:rsid w:val="00677E6C"/>
    <w:rsid w:val="006836EF"/>
    <w:rsid w:val="00685285"/>
    <w:rsid w:val="00686B54"/>
    <w:rsid w:val="00686D04"/>
    <w:rsid w:val="00694380"/>
    <w:rsid w:val="0069598B"/>
    <w:rsid w:val="006A08DE"/>
    <w:rsid w:val="006A09DB"/>
    <w:rsid w:val="006A2DF4"/>
    <w:rsid w:val="006A5F3B"/>
    <w:rsid w:val="006A6369"/>
    <w:rsid w:val="006B02EB"/>
    <w:rsid w:val="006B4AE7"/>
    <w:rsid w:val="006C04C5"/>
    <w:rsid w:val="006C1F58"/>
    <w:rsid w:val="006D0230"/>
    <w:rsid w:val="006D0673"/>
    <w:rsid w:val="006D6315"/>
    <w:rsid w:val="006E312B"/>
    <w:rsid w:val="006E38D3"/>
    <w:rsid w:val="006E4492"/>
    <w:rsid w:val="006E7D83"/>
    <w:rsid w:val="006F4AE7"/>
    <w:rsid w:val="006F4CAA"/>
    <w:rsid w:val="006F56C5"/>
    <w:rsid w:val="00703A30"/>
    <w:rsid w:val="00704544"/>
    <w:rsid w:val="007050EB"/>
    <w:rsid w:val="00706F6A"/>
    <w:rsid w:val="00707737"/>
    <w:rsid w:val="00707AB6"/>
    <w:rsid w:val="0071081D"/>
    <w:rsid w:val="00712DC1"/>
    <w:rsid w:val="00713930"/>
    <w:rsid w:val="0071461A"/>
    <w:rsid w:val="00714B00"/>
    <w:rsid w:val="00714B72"/>
    <w:rsid w:val="00723802"/>
    <w:rsid w:val="00723FCD"/>
    <w:rsid w:val="007365B7"/>
    <w:rsid w:val="00737BEB"/>
    <w:rsid w:val="0074045B"/>
    <w:rsid w:val="00743E55"/>
    <w:rsid w:val="00746494"/>
    <w:rsid w:val="00746922"/>
    <w:rsid w:val="007541DB"/>
    <w:rsid w:val="007639F6"/>
    <w:rsid w:val="00772DC4"/>
    <w:rsid w:val="00777979"/>
    <w:rsid w:val="007872D2"/>
    <w:rsid w:val="007876C7"/>
    <w:rsid w:val="00787779"/>
    <w:rsid w:val="00790D6F"/>
    <w:rsid w:val="0079541E"/>
    <w:rsid w:val="0079590B"/>
    <w:rsid w:val="007A13FB"/>
    <w:rsid w:val="007A1BD5"/>
    <w:rsid w:val="007A5550"/>
    <w:rsid w:val="007B186D"/>
    <w:rsid w:val="007B5C7F"/>
    <w:rsid w:val="007B6C39"/>
    <w:rsid w:val="007C017E"/>
    <w:rsid w:val="007C470C"/>
    <w:rsid w:val="007C4BA7"/>
    <w:rsid w:val="007C5647"/>
    <w:rsid w:val="007D008B"/>
    <w:rsid w:val="007D29C4"/>
    <w:rsid w:val="007E0691"/>
    <w:rsid w:val="007E261B"/>
    <w:rsid w:val="007E2688"/>
    <w:rsid w:val="007E4321"/>
    <w:rsid w:val="007E4BC5"/>
    <w:rsid w:val="007E5633"/>
    <w:rsid w:val="007E6086"/>
    <w:rsid w:val="007F5D92"/>
    <w:rsid w:val="0080050C"/>
    <w:rsid w:val="00801662"/>
    <w:rsid w:val="00803F13"/>
    <w:rsid w:val="008042BC"/>
    <w:rsid w:val="0080628D"/>
    <w:rsid w:val="00807FB9"/>
    <w:rsid w:val="00812FBB"/>
    <w:rsid w:val="008150F9"/>
    <w:rsid w:val="00821306"/>
    <w:rsid w:val="008217A7"/>
    <w:rsid w:val="008227AD"/>
    <w:rsid w:val="00831590"/>
    <w:rsid w:val="00833D6C"/>
    <w:rsid w:val="00833E34"/>
    <w:rsid w:val="008370AF"/>
    <w:rsid w:val="00841333"/>
    <w:rsid w:val="00845B61"/>
    <w:rsid w:val="00845FD4"/>
    <w:rsid w:val="00846596"/>
    <w:rsid w:val="00846967"/>
    <w:rsid w:val="00850470"/>
    <w:rsid w:val="008537B6"/>
    <w:rsid w:val="0086399A"/>
    <w:rsid w:val="00871917"/>
    <w:rsid w:val="00875F01"/>
    <w:rsid w:val="00883836"/>
    <w:rsid w:val="00885C8A"/>
    <w:rsid w:val="00886B27"/>
    <w:rsid w:val="00890EED"/>
    <w:rsid w:val="00891C94"/>
    <w:rsid w:val="0089342E"/>
    <w:rsid w:val="008939A7"/>
    <w:rsid w:val="008951BA"/>
    <w:rsid w:val="008A0271"/>
    <w:rsid w:val="008A72D0"/>
    <w:rsid w:val="008B20ED"/>
    <w:rsid w:val="008B7044"/>
    <w:rsid w:val="008B7689"/>
    <w:rsid w:val="008C0BB1"/>
    <w:rsid w:val="008C2B4F"/>
    <w:rsid w:val="008C4A49"/>
    <w:rsid w:val="008C7ED9"/>
    <w:rsid w:val="008D11FA"/>
    <w:rsid w:val="008D20BD"/>
    <w:rsid w:val="008D2512"/>
    <w:rsid w:val="008D367C"/>
    <w:rsid w:val="008D4306"/>
    <w:rsid w:val="008D7352"/>
    <w:rsid w:val="008E22E9"/>
    <w:rsid w:val="008E3B0F"/>
    <w:rsid w:val="008E485D"/>
    <w:rsid w:val="008E5F63"/>
    <w:rsid w:val="008F08D3"/>
    <w:rsid w:val="008F156A"/>
    <w:rsid w:val="008F4AAF"/>
    <w:rsid w:val="0090052F"/>
    <w:rsid w:val="00912DAA"/>
    <w:rsid w:val="009131A5"/>
    <w:rsid w:val="00914021"/>
    <w:rsid w:val="009149D3"/>
    <w:rsid w:val="00915CF2"/>
    <w:rsid w:val="00916857"/>
    <w:rsid w:val="00920867"/>
    <w:rsid w:val="00920882"/>
    <w:rsid w:val="009225C9"/>
    <w:rsid w:val="009258EA"/>
    <w:rsid w:val="00931833"/>
    <w:rsid w:val="00931E2F"/>
    <w:rsid w:val="00933448"/>
    <w:rsid w:val="00935285"/>
    <w:rsid w:val="00936D7C"/>
    <w:rsid w:val="00940AF8"/>
    <w:rsid w:val="00941AD7"/>
    <w:rsid w:val="00943081"/>
    <w:rsid w:val="00946DCA"/>
    <w:rsid w:val="00947608"/>
    <w:rsid w:val="009500DD"/>
    <w:rsid w:val="00950DE8"/>
    <w:rsid w:val="0095181A"/>
    <w:rsid w:val="00952E96"/>
    <w:rsid w:val="0095799C"/>
    <w:rsid w:val="0096311F"/>
    <w:rsid w:val="00975C5B"/>
    <w:rsid w:val="00977EEE"/>
    <w:rsid w:val="00980F17"/>
    <w:rsid w:val="00982664"/>
    <w:rsid w:val="009842B3"/>
    <w:rsid w:val="00984CD8"/>
    <w:rsid w:val="00991A88"/>
    <w:rsid w:val="00996F4A"/>
    <w:rsid w:val="00997C57"/>
    <w:rsid w:val="009A0609"/>
    <w:rsid w:val="009A2C49"/>
    <w:rsid w:val="009A50E3"/>
    <w:rsid w:val="009A5725"/>
    <w:rsid w:val="009B0B1F"/>
    <w:rsid w:val="009B2071"/>
    <w:rsid w:val="009B24EA"/>
    <w:rsid w:val="009C2A01"/>
    <w:rsid w:val="009C43B3"/>
    <w:rsid w:val="009C43E0"/>
    <w:rsid w:val="009C70E3"/>
    <w:rsid w:val="009D056E"/>
    <w:rsid w:val="009D4520"/>
    <w:rsid w:val="009D4CBE"/>
    <w:rsid w:val="009E0DD9"/>
    <w:rsid w:val="009E56AF"/>
    <w:rsid w:val="009E5D00"/>
    <w:rsid w:val="009E7B86"/>
    <w:rsid w:val="009F10BB"/>
    <w:rsid w:val="009F1B75"/>
    <w:rsid w:val="009F2148"/>
    <w:rsid w:val="009F5BA8"/>
    <w:rsid w:val="00A00290"/>
    <w:rsid w:val="00A02BF9"/>
    <w:rsid w:val="00A051F1"/>
    <w:rsid w:val="00A05E38"/>
    <w:rsid w:val="00A124A2"/>
    <w:rsid w:val="00A127CB"/>
    <w:rsid w:val="00A148E8"/>
    <w:rsid w:val="00A17444"/>
    <w:rsid w:val="00A1782E"/>
    <w:rsid w:val="00A22B9F"/>
    <w:rsid w:val="00A23C66"/>
    <w:rsid w:val="00A261A5"/>
    <w:rsid w:val="00A27E7E"/>
    <w:rsid w:val="00A42147"/>
    <w:rsid w:val="00A440C2"/>
    <w:rsid w:val="00A47BD2"/>
    <w:rsid w:val="00A54727"/>
    <w:rsid w:val="00A549B9"/>
    <w:rsid w:val="00A643FD"/>
    <w:rsid w:val="00A65170"/>
    <w:rsid w:val="00A73BBC"/>
    <w:rsid w:val="00A755A5"/>
    <w:rsid w:val="00A81264"/>
    <w:rsid w:val="00A812BF"/>
    <w:rsid w:val="00A8142A"/>
    <w:rsid w:val="00A86D15"/>
    <w:rsid w:val="00A9383D"/>
    <w:rsid w:val="00A94143"/>
    <w:rsid w:val="00A941F9"/>
    <w:rsid w:val="00A96C8F"/>
    <w:rsid w:val="00AA2256"/>
    <w:rsid w:val="00AA461F"/>
    <w:rsid w:val="00AA58E6"/>
    <w:rsid w:val="00AA7975"/>
    <w:rsid w:val="00AB301B"/>
    <w:rsid w:val="00AB7132"/>
    <w:rsid w:val="00AB715A"/>
    <w:rsid w:val="00AC006A"/>
    <w:rsid w:val="00AC56BE"/>
    <w:rsid w:val="00AC7B7D"/>
    <w:rsid w:val="00AD1314"/>
    <w:rsid w:val="00AD5E2E"/>
    <w:rsid w:val="00AD7CF5"/>
    <w:rsid w:val="00AE29C7"/>
    <w:rsid w:val="00AE29E6"/>
    <w:rsid w:val="00AE2C53"/>
    <w:rsid w:val="00AE79E6"/>
    <w:rsid w:val="00AF60A4"/>
    <w:rsid w:val="00AF7C6E"/>
    <w:rsid w:val="00B002D6"/>
    <w:rsid w:val="00B032B2"/>
    <w:rsid w:val="00B05AB9"/>
    <w:rsid w:val="00B07AD2"/>
    <w:rsid w:val="00B07CE3"/>
    <w:rsid w:val="00B109A0"/>
    <w:rsid w:val="00B10C5E"/>
    <w:rsid w:val="00B12BF1"/>
    <w:rsid w:val="00B13985"/>
    <w:rsid w:val="00B15A79"/>
    <w:rsid w:val="00B17574"/>
    <w:rsid w:val="00B20B9B"/>
    <w:rsid w:val="00B21807"/>
    <w:rsid w:val="00B2635D"/>
    <w:rsid w:val="00B27566"/>
    <w:rsid w:val="00B30E80"/>
    <w:rsid w:val="00B362EB"/>
    <w:rsid w:val="00B37577"/>
    <w:rsid w:val="00B416FF"/>
    <w:rsid w:val="00B432A6"/>
    <w:rsid w:val="00B44543"/>
    <w:rsid w:val="00B44842"/>
    <w:rsid w:val="00B44BD4"/>
    <w:rsid w:val="00B50DAA"/>
    <w:rsid w:val="00B51AA9"/>
    <w:rsid w:val="00B613E8"/>
    <w:rsid w:val="00B627EA"/>
    <w:rsid w:val="00B64C4A"/>
    <w:rsid w:val="00B66067"/>
    <w:rsid w:val="00B6737C"/>
    <w:rsid w:val="00B728FD"/>
    <w:rsid w:val="00B75285"/>
    <w:rsid w:val="00B77104"/>
    <w:rsid w:val="00B81F9F"/>
    <w:rsid w:val="00B85111"/>
    <w:rsid w:val="00B86AF7"/>
    <w:rsid w:val="00B91346"/>
    <w:rsid w:val="00B977A6"/>
    <w:rsid w:val="00BA1A25"/>
    <w:rsid w:val="00BA660B"/>
    <w:rsid w:val="00BB05F0"/>
    <w:rsid w:val="00BB067A"/>
    <w:rsid w:val="00BC228F"/>
    <w:rsid w:val="00BC2451"/>
    <w:rsid w:val="00BC7F88"/>
    <w:rsid w:val="00BD58E8"/>
    <w:rsid w:val="00BD5BB2"/>
    <w:rsid w:val="00BE07D4"/>
    <w:rsid w:val="00BE393A"/>
    <w:rsid w:val="00BE69E2"/>
    <w:rsid w:val="00BE6D30"/>
    <w:rsid w:val="00BF1394"/>
    <w:rsid w:val="00BF41AA"/>
    <w:rsid w:val="00C00A3E"/>
    <w:rsid w:val="00C02279"/>
    <w:rsid w:val="00C04A0C"/>
    <w:rsid w:val="00C06632"/>
    <w:rsid w:val="00C10DC3"/>
    <w:rsid w:val="00C11B90"/>
    <w:rsid w:val="00C228D4"/>
    <w:rsid w:val="00C22CB8"/>
    <w:rsid w:val="00C263E6"/>
    <w:rsid w:val="00C30704"/>
    <w:rsid w:val="00C33870"/>
    <w:rsid w:val="00C34196"/>
    <w:rsid w:val="00C34FA2"/>
    <w:rsid w:val="00C45B18"/>
    <w:rsid w:val="00C465CB"/>
    <w:rsid w:val="00C5303D"/>
    <w:rsid w:val="00C543FC"/>
    <w:rsid w:val="00C60593"/>
    <w:rsid w:val="00C61C2B"/>
    <w:rsid w:val="00C61ED1"/>
    <w:rsid w:val="00C62AEE"/>
    <w:rsid w:val="00C7166D"/>
    <w:rsid w:val="00C71A41"/>
    <w:rsid w:val="00C7464B"/>
    <w:rsid w:val="00C77A72"/>
    <w:rsid w:val="00C83925"/>
    <w:rsid w:val="00C83A43"/>
    <w:rsid w:val="00C84C60"/>
    <w:rsid w:val="00C853D7"/>
    <w:rsid w:val="00C85A64"/>
    <w:rsid w:val="00C92A4D"/>
    <w:rsid w:val="00C93FBA"/>
    <w:rsid w:val="00CA6335"/>
    <w:rsid w:val="00CB4690"/>
    <w:rsid w:val="00CB499A"/>
    <w:rsid w:val="00CB694D"/>
    <w:rsid w:val="00CB7C51"/>
    <w:rsid w:val="00CD5A55"/>
    <w:rsid w:val="00CD5EF1"/>
    <w:rsid w:val="00CD6BD7"/>
    <w:rsid w:val="00CE0599"/>
    <w:rsid w:val="00CE0826"/>
    <w:rsid w:val="00CE26D0"/>
    <w:rsid w:val="00CE3E47"/>
    <w:rsid w:val="00CE57D9"/>
    <w:rsid w:val="00CE63ED"/>
    <w:rsid w:val="00CE69F9"/>
    <w:rsid w:val="00CE6ECE"/>
    <w:rsid w:val="00CE74A4"/>
    <w:rsid w:val="00CF0682"/>
    <w:rsid w:val="00CF0CEE"/>
    <w:rsid w:val="00CF4ACA"/>
    <w:rsid w:val="00D011A1"/>
    <w:rsid w:val="00D0167A"/>
    <w:rsid w:val="00D01D37"/>
    <w:rsid w:val="00D024EB"/>
    <w:rsid w:val="00D129C8"/>
    <w:rsid w:val="00D12A3F"/>
    <w:rsid w:val="00D1357E"/>
    <w:rsid w:val="00D15227"/>
    <w:rsid w:val="00D2039A"/>
    <w:rsid w:val="00D22588"/>
    <w:rsid w:val="00D228E2"/>
    <w:rsid w:val="00D230D4"/>
    <w:rsid w:val="00D237D1"/>
    <w:rsid w:val="00D2563B"/>
    <w:rsid w:val="00D30A67"/>
    <w:rsid w:val="00D33D27"/>
    <w:rsid w:val="00D37CED"/>
    <w:rsid w:val="00D432A2"/>
    <w:rsid w:val="00D433C9"/>
    <w:rsid w:val="00D43720"/>
    <w:rsid w:val="00D46AC2"/>
    <w:rsid w:val="00D46BA2"/>
    <w:rsid w:val="00D50789"/>
    <w:rsid w:val="00D523F4"/>
    <w:rsid w:val="00D54452"/>
    <w:rsid w:val="00D5574E"/>
    <w:rsid w:val="00D5588E"/>
    <w:rsid w:val="00D571B4"/>
    <w:rsid w:val="00D62B25"/>
    <w:rsid w:val="00D64B51"/>
    <w:rsid w:val="00D66F73"/>
    <w:rsid w:val="00D703FE"/>
    <w:rsid w:val="00D76D60"/>
    <w:rsid w:val="00D76D8B"/>
    <w:rsid w:val="00D77381"/>
    <w:rsid w:val="00D81599"/>
    <w:rsid w:val="00D8241B"/>
    <w:rsid w:val="00D82760"/>
    <w:rsid w:val="00D85D7D"/>
    <w:rsid w:val="00D93692"/>
    <w:rsid w:val="00DA2474"/>
    <w:rsid w:val="00DA2B73"/>
    <w:rsid w:val="00DA31C7"/>
    <w:rsid w:val="00DA39DA"/>
    <w:rsid w:val="00DA60C7"/>
    <w:rsid w:val="00DA65B9"/>
    <w:rsid w:val="00DB3E35"/>
    <w:rsid w:val="00DB5732"/>
    <w:rsid w:val="00DB5F1B"/>
    <w:rsid w:val="00DC219D"/>
    <w:rsid w:val="00DC27BC"/>
    <w:rsid w:val="00DC2D10"/>
    <w:rsid w:val="00DD3D82"/>
    <w:rsid w:val="00DD51B6"/>
    <w:rsid w:val="00DD53E0"/>
    <w:rsid w:val="00DD6127"/>
    <w:rsid w:val="00DE1D03"/>
    <w:rsid w:val="00DE1FC2"/>
    <w:rsid w:val="00DE2F98"/>
    <w:rsid w:val="00DF3925"/>
    <w:rsid w:val="00E07693"/>
    <w:rsid w:val="00E11D57"/>
    <w:rsid w:val="00E13D26"/>
    <w:rsid w:val="00E1452E"/>
    <w:rsid w:val="00E14E39"/>
    <w:rsid w:val="00E207DA"/>
    <w:rsid w:val="00E20907"/>
    <w:rsid w:val="00E27840"/>
    <w:rsid w:val="00E3468E"/>
    <w:rsid w:val="00E42D77"/>
    <w:rsid w:val="00E4557E"/>
    <w:rsid w:val="00E45E66"/>
    <w:rsid w:val="00E47622"/>
    <w:rsid w:val="00E5137C"/>
    <w:rsid w:val="00E52D84"/>
    <w:rsid w:val="00E540B8"/>
    <w:rsid w:val="00E56B3A"/>
    <w:rsid w:val="00E57136"/>
    <w:rsid w:val="00E60472"/>
    <w:rsid w:val="00E62CEB"/>
    <w:rsid w:val="00E64789"/>
    <w:rsid w:val="00E73124"/>
    <w:rsid w:val="00E7486E"/>
    <w:rsid w:val="00E750D0"/>
    <w:rsid w:val="00E777B9"/>
    <w:rsid w:val="00E779F7"/>
    <w:rsid w:val="00E77E00"/>
    <w:rsid w:val="00E8343C"/>
    <w:rsid w:val="00E83DE1"/>
    <w:rsid w:val="00E85608"/>
    <w:rsid w:val="00E8773D"/>
    <w:rsid w:val="00E8786F"/>
    <w:rsid w:val="00E913DB"/>
    <w:rsid w:val="00E97B22"/>
    <w:rsid w:val="00E97E32"/>
    <w:rsid w:val="00EA4F37"/>
    <w:rsid w:val="00EB49BC"/>
    <w:rsid w:val="00EB4A4A"/>
    <w:rsid w:val="00EC5301"/>
    <w:rsid w:val="00ED07B5"/>
    <w:rsid w:val="00ED14B8"/>
    <w:rsid w:val="00ED21C9"/>
    <w:rsid w:val="00ED484D"/>
    <w:rsid w:val="00EE3C95"/>
    <w:rsid w:val="00EE5A6E"/>
    <w:rsid w:val="00EE7D43"/>
    <w:rsid w:val="00EE7FE7"/>
    <w:rsid w:val="00EF629A"/>
    <w:rsid w:val="00F007B1"/>
    <w:rsid w:val="00F00F8A"/>
    <w:rsid w:val="00F018AC"/>
    <w:rsid w:val="00F05D11"/>
    <w:rsid w:val="00F065BB"/>
    <w:rsid w:val="00F06617"/>
    <w:rsid w:val="00F136D7"/>
    <w:rsid w:val="00F14F58"/>
    <w:rsid w:val="00F17101"/>
    <w:rsid w:val="00F3279E"/>
    <w:rsid w:val="00F344B9"/>
    <w:rsid w:val="00F37426"/>
    <w:rsid w:val="00F42D7D"/>
    <w:rsid w:val="00F516D2"/>
    <w:rsid w:val="00F6185A"/>
    <w:rsid w:val="00F62074"/>
    <w:rsid w:val="00F626C0"/>
    <w:rsid w:val="00F62CD9"/>
    <w:rsid w:val="00F63DC2"/>
    <w:rsid w:val="00F663BA"/>
    <w:rsid w:val="00F672D9"/>
    <w:rsid w:val="00F67BEF"/>
    <w:rsid w:val="00F73461"/>
    <w:rsid w:val="00F83328"/>
    <w:rsid w:val="00F9114C"/>
    <w:rsid w:val="00F928E5"/>
    <w:rsid w:val="00F97070"/>
    <w:rsid w:val="00FA1258"/>
    <w:rsid w:val="00FA2AAE"/>
    <w:rsid w:val="00FA2BD8"/>
    <w:rsid w:val="00FA5E61"/>
    <w:rsid w:val="00FA62CF"/>
    <w:rsid w:val="00FB3C2B"/>
    <w:rsid w:val="00FB4B36"/>
    <w:rsid w:val="00FB7BD8"/>
    <w:rsid w:val="00FC05F7"/>
    <w:rsid w:val="00FC2A06"/>
    <w:rsid w:val="00FC5266"/>
    <w:rsid w:val="00FC6C12"/>
    <w:rsid w:val="00FC7AD2"/>
    <w:rsid w:val="00FD43F1"/>
    <w:rsid w:val="00FD690D"/>
    <w:rsid w:val="00FD78E2"/>
    <w:rsid w:val="00FE303F"/>
    <w:rsid w:val="00FF0FC2"/>
    <w:rsid w:val="00FF343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290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basedOn w:val="a"/>
    <w:uiPriority w:val="34"/>
    <w:qFormat/>
    <w:rsid w:val="00401D33"/>
    <w:pPr>
      <w:ind w:firstLineChars="200" w:firstLine="420"/>
    </w:pPr>
  </w:style>
  <w:style w:type="character" w:customStyle="1" w:styleId="10">
    <w:name w:val="标题 1 字符"/>
    <w:basedOn w:val="a0"/>
    <w:link w:val="1"/>
    <w:rsid w:val="00290A1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CRCoverPage">
    <w:name w:val="CR Cover Page"/>
    <w:link w:val="CRCoverPageZchn"/>
    <w:rsid w:val="009131A5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131A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Revision"/>
    <w:hidden/>
    <w:uiPriority w:val="99"/>
    <w:semiHidden/>
    <w:rsid w:val="00486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064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69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2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810</cp:revision>
  <dcterms:created xsi:type="dcterms:W3CDTF">2022-01-13T07:18:00Z</dcterms:created>
  <dcterms:modified xsi:type="dcterms:W3CDTF">2023-09-29T01:39:00Z</dcterms:modified>
</cp:coreProperties>
</file>